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8F1" w:rsidRDefault="004E68F1" w:rsidP="00BE73BD">
      <w:pPr>
        <w:spacing w:after="0" w:line="240" w:lineRule="auto"/>
        <w:ind w:left="-993" w:firstLine="708"/>
        <w:contextualSpacing/>
        <w:jc w:val="both"/>
        <w:rPr>
          <w:rFonts w:ascii="Times New Roman" w:eastAsia="Calibri" w:hAnsi="Times New Roman"/>
          <w:b/>
          <w:color w:val="000000"/>
          <w:spacing w:val="-3"/>
          <w:w w:val="108"/>
          <w:lang w:eastAsia="en-US"/>
        </w:rPr>
      </w:pPr>
      <w:r>
        <w:rPr>
          <w:rFonts w:ascii="Times New Roman" w:eastAsia="Calibri" w:hAnsi="Times New Roman"/>
          <w:b/>
          <w:noProof/>
          <w:color w:val="000000"/>
          <w:spacing w:val="-3"/>
          <w:w w:val="108"/>
        </w:rPr>
        <w:drawing>
          <wp:inline distT="0" distB="0" distL="0" distR="0">
            <wp:extent cx="5940425" cy="8172449"/>
            <wp:effectExtent l="0" t="0" r="3175" b="635"/>
            <wp:docPr id="3" name="Рисунок 3" descr="C:\Users\2B269~1\AppData\Local\Temp\Rar$DIa1708.32000\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B269~1\AppData\Local\Temp\Rar$DIa1708.32000\01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2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8F1" w:rsidRDefault="004E68F1" w:rsidP="00BE73BD">
      <w:pPr>
        <w:spacing w:after="0" w:line="240" w:lineRule="auto"/>
        <w:ind w:left="-993" w:firstLine="708"/>
        <w:contextualSpacing/>
        <w:jc w:val="both"/>
        <w:rPr>
          <w:rFonts w:ascii="Times New Roman" w:eastAsia="Calibri" w:hAnsi="Times New Roman"/>
          <w:b/>
          <w:color w:val="000000"/>
          <w:spacing w:val="-3"/>
          <w:w w:val="108"/>
          <w:lang w:eastAsia="en-US"/>
        </w:rPr>
      </w:pPr>
    </w:p>
    <w:p w:rsidR="004E68F1" w:rsidRDefault="004E68F1" w:rsidP="00BE73BD">
      <w:pPr>
        <w:spacing w:after="0" w:line="240" w:lineRule="auto"/>
        <w:ind w:left="-993" w:firstLine="708"/>
        <w:contextualSpacing/>
        <w:jc w:val="both"/>
        <w:rPr>
          <w:rFonts w:ascii="Times New Roman" w:eastAsia="Calibri" w:hAnsi="Times New Roman"/>
          <w:b/>
          <w:color w:val="000000"/>
          <w:spacing w:val="-3"/>
          <w:w w:val="108"/>
          <w:lang w:eastAsia="en-US"/>
        </w:rPr>
      </w:pPr>
    </w:p>
    <w:p w:rsidR="004E68F1" w:rsidRDefault="004E68F1" w:rsidP="00BE73BD">
      <w:pPr>
        <w:spacing w:after="0" w:line="240" w:lineRule="auto"/>
        <w:ind w:left="-993" w:firstLine="708"/>
        <w:contextualSpacing/>
        <w:jc w:val="both"/>
        <w:rPr>
          <w:rFonts w:ascii="Times New Roman" w:eastAsia="Calibri" w:hAnsi="Times New Roman"/>
          <w:b/>
          <w:color w:val="000000"/>
          <w:spacing w:val="-3"/>
          <w:w w:val="108"/>
          <w:lang w:eastAsia="en-US"/>
        </w:rPr>
      </w:pPr>
    </w:p>
    <w:p w:rsidR="004E68F1" w:rsidRDefault="004E68F1" w:rsidP="00BE73BD">
      <w:pPr>
        <w:spacing w:after="0" w:line="240" w:lineRule="auto"/>
        <w:ind w:left="-993" w:firstLine="708"/>
        <w:contextualSpacing/>
        <w:jc w:val="both"/>
        <w:rPr>
          <w:rFonts w:ascii="Times New Roman" w:eastAsia="Calibri" w:hAnsi="Times New Roman"/>
          <w:b/>
          <w:color w:val="000000"/>
          <w:spacing w:val="-3"/>
          <w:w w:val="108"/>
          <w:lang w:eastAsia="en-US"/>
        </w:rPr>
      </w:pPr>
    </w:p>
    <w:p w:rsidR="004E68F1" w:rsidRDefault="004E68F1" w:rsidP="00BE73BD">
      <w:pPr>
        <w:spacing w:after="0" w:line="240" w:lineRule="auto"/>
        <w:ind w:left="-993" w:firstLine="708"/>
        <w:contextualSpacing/>
        <w:jc w:val="both"/>
        <w:rPr>
          <w:rFonts w:ascii="Times New Roman" w:eastAsia="Calibri" w:hAnsi="Times New Roman"/>
          <w:b/>
          <w:color w:val="000000"/>
          <w:spacing w:val="-3"/>
          <w:w w:val="108"/>
          <w:lang w:eastAsia="en-US"/>
        </w:rPr>
      </w:pPr>
    </w:p>
    <w:p w:rsidR="004E68F1" w:rsidRDefault="004E68F1" w:rsidP="00BE73BD">
      <w:pPr>
        <w:spacing w:after="0" w:line="240" w:lineRule="auto"/>
        <w:ind w:left="-993" w:firstLine="708"/>
        <w:contextualSpacing/>
        <w:jc w:val="both"/>
        <w:rPr>
          <w:rFonts w:ascii="Times New Roman" w:eastAsia="Calibri" w:hAnsi="Times New Roman"/>
          <w:b/>
          <w:color w:val="000000"/>
          <w:spacing w:val="-3"/>
          <w:w w:val="108"/>
          <w:lang w:eastAsia="en-US"/>
        </w:rPr>
      </w:pPr>
    </w:p>
    <w:p w:rsidR="004E68F1" w:rsidRDefault="004E68F1" w:rsidP="00BE73BD">
      <w:pPr>
        <w:spacing w:after="0" w:line="240" w:lineRule="auto"/>
        <w:ind w:left="-993" w:firstLine="708"/>
        <w:contextualSpacing/>
        <w:jc w:val="both"/>
        <w:rPr>
          <w:rFonts w:ascii="Times New Roman" w:eastAsia="Calibri" w:hAnsi="Times New Roman"/>
          <w:b/>
          <w:color w:val="000000"/>
          <w:spacing w:val="-3"/>
          <w:w w:val="108"/>
          <w:lang w:eastAsia="en-US"/>
        </w:rPr>
      </w:pPr>
    </w:p>
    <w:p w:rsidR="00136F15" w:rsidRPr="009F212C" w:rsidRDefault="00136F15" w:rsidP="00BE73BD">
      <w:pPr>
        <w:spacing w:after="0" w:line="240" w:lineRule="auto"/>
        <w:ind w:left="-993" w:firstLine="708"/>
        <w:contextualSpacing/>
        <w:jc w:val="both"/>
        <w:rPr>
          <w:rFonts w:ascii="Times New Roman" w:hAnsi="Times New Roman"/>
          <w:b/>
          <w:color w:val="000000"/>
          <w:spacing w:val="-3"/>
          <w:w w:val="108"/>
          <w:lang w:eastAsia="en-US"/>
        </w:rPr>
      </w:pPr>
      <w:bookmarkStart w:id="0" w:name="_GoBack"/>
      <w:bookmarkEnd w:id="0"/>
      <w:r w:rsidRPr="009F212C">
        <w:rPr>
          <w:rFonts w:ascii="Times New Roman" w:eastAsia="Calibri" w:hAnsi="Times New Roman"/>
          <w:b/>
          <w:color w:val="000000"/>
          <w:spacing w:val="-3"/>
          <w:w w:val="108"/>
          <w:lang w:eastAsia="en-US"/>
        </w:rPr>
        <w:t xml:space="preserve">Данная рабочая программа </w:t>
      </w:r>
      <w:proofErr w:type="gramStart"/>
      <w:r w:rsidRPr="009F212C">
        <w:rPr>
          <w:rFonts w:ascii="Times New Roman" w:eastAsia="Calibri" w:hAnsi="Times New Roman"/>
          <w:b/>
          <w:color w:val="000000"/>
          <w:spacing w:val="-3"/>
          <w:w w:val="108"/>
          <w:lang w:eastAsia="en-US"/>
        </w:rPr>
        <w:t>по</w:t>
      </w:r>
      <w:proofErr w:type="gramEnd"/>
      <w:r w:rsidRPr="009F212C">
        <w:rPr>
          <w:rFonts w:ascii="Times New Roman" w:eastAsia="Calibri" w:hAnsi="Times New Roman"/>
          <w:b/>
          <w:color w:val="000000"/>
          <w:spacing w:val="-3"/>
          <w:w w:val="108"/>
          <w:lang w:eastAsia="en-US"/>
        </w:rPr>
        <w:t xml:space="preserve">  составлена на основании следующих документов:</w:t>
      </w:r>
      <w:r w:rsidRPr="009F212C">
        <w:rPr>
          <w:rFonts w:ascii="Times New Roman" w:hAnsi="Times New Roman"/>
          <w:b/>
          <w:color w:val="000000"/>
          <w:spacing w:val="-3"/>
          <w:w w:val="108"/>
          <w:lang w:eastAsia="en-US"/>
        </w:rPr>
        <w:t xml:space="preserve"> </w:t>
      </w:r>
    </w:p>
    <w:p w:rsidR="00136F15" w:rsidRPr="009F212C" w:rsidRDefault="00136F15" w:rsidP="009F212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color w:val="000000"/>
          <w:spacing w:val="-3"/>
          <w:w w:val="108"/>
          <w:lang w:eastAsia="en-US"/>
        </w:rPr>
      </w:pPr>
    </w:p>
    <w:p w:rsidR="00136F15" w:rsidRPr="009F212C" w:rsidRDefault="00136F15" w:rsidP="009F212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hd w:val="clear" w:color="auto" w:fill="FFFFFF"/>
          <w:lang w:eastAsia="en-US"/>
        </w:rPr>
      </w:pPr>
      <w:r w:rsidRPr="009F212C">
        <w:rPr>
          <w:rFonts w:ascii="Times New Roman" w:hAnsi="Times New Roman"/>
          <w:color w:val="000000"/>
          <w:lang w:eastAsia="en-US"/>
        </w:rPr>
        <w:t>- Федерального закона от 29.12.2012 г. №273-ФЗ «Об образовании в Российской Федерации» (с изменениями и дополнениями)</w:t>
      </w:r>
      <w:r w:rsidRPr="009F212C">
        <w:rPr>
          <w:rFonts w:ascii="Times New Roman" w:hAnsi="Times New Roman"/>
          <w:color w:val="000000"/>
          <w:shd w:val="clear" w:color="auto" w:fill="FFFFFF"/>
          <w:lang w:eastAsia="en-US"/>
        </w:rPr>
        <w:t>;</w:t>
      </w:r>
    </w:p>
    <w:p w:rsidR="00136F15" w:rsidRPr="009F212C" w:rsidRDefault="00136F15" w:rsidP="009F212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hd w:val="clear" w:color="auto" w:fill="FFFFFF"/>
          <w:lang w:eastAsia="en-US"/>
        </w:rPr>
      </w:pPr>
      <w:r w:rsidRPr="009F212C">
        <w:rPr>
          <w:rFonts w:ascii="Times New Roman" w:hAnsi="Times New Roman"/>
          <w:color w:val="000000"/>
          <w:shd w:val="clear" w:color="auto" w:fill="FFFFFF"/>
          <w:lang w:eastAsia="en-US"/>
        </w:rPr>
        <w:t>- Федерального государственного образовательного стандарта начального общего образования;</w:t>
      </w:r>
    </w:p>
    <w:p w:rsidR="00136F15" w:rsidRPr="009F212C" w:rsidRDefault="00136F15" w:rsidP="009F212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hd w:val="clear" w:color="auto" w:fill="FFFFFF"/>
          <w:lang w:eastAsia="en-US"/>
        </w:rPr>
      </w:pPr>
      <w:r w:rsidRPr="009F212C">
        <w:rPr>
          <w:rFonts w:ascii="Times New Roman" w:hAnsi="Times New Roman"/>
          <w:color w:val="000000"/>
          <w:shd w:val="clear" w:color="auto" w:fill="FFFFFF"/>
          <w:lang w:eastAsia="en-US"/>
        </w:rPr>
        <w:t>-</w:t>
      </w:r>
      <w:r w:rsidRPr="009F212C">
        <w:rPr>
          <w:rFonts w:ascii="Times New Roman" w:eastAsiaTheme="minorEastAsia" w:hAnsi="Times New Roman"/>
          <w:b/>
        </w:rPr>
        <w:t xml:space="preserve"> </w:t>
      </w:r>
      <w:r w:rsidRPr="009F212C">
        <w:rPr>
          <w:rFonts w:ascii="Times New Roman" w:hAnsi="Times New Roman"/>
          <w:color w:val="000000"/>
          <w:shd w:val="clear" w:color="auto" w:fill="FFFFFF"/>
          <w:lang w:eastAsia="en-US"/>
        </w:rPr>
        <w:t xml:space="preserve">Адаптированная образовательная программа начального общего образования  обучающихся с нарушениями опорно-двигательного аппарата (вариант 6.4) в соответствии с ФГОС НОО муниципального бюджетного общеобразовательного учреждения «Алексеевская средняя общеобразовательная школа №2 имени </w:t>
      </w:r>
      <w:proofErr w:type="gramStart"/>
      <w:r w:rsidRPr="009F212C">
        <w:rPr>
          <w:rFonts w:ascii="Times New Roman" w:hAnsi="Times New Roman"/>
          <w:color w:val="000000"/>
          <w:shd w:val="clear" w:color="auto" w:fill="FFFFFF"/>
          <w:lang w:eastAsia="en-US"/>
        </w:rPr>
        <w:t>Героя Советского Союза Ивана Егоровича Кочнева Алексеевского муниципального района</w:t>
      </w:r>
      <w:proofErr w:type="gramEnd"/>
      <w:r w:rsidRPr="009F212C">
        <w:rPr>
          <w:rFonts w:ascii="Times New Roman" w:hAnsi="Times New Roman"/>
          <w:color w:val="000000"/>
          <w:shd w:val="clear" w:color="auto" w:fill="FFFFFF"/>
          <w:lang w:eastAsia="en-US"/>
        </w:rPr>
        <w:t xml:space="preserve"> </w:t>
      </w:r>
    </w:p>
    <w:p w:rsidR="00136F15" w:rsidRPr="009F212C" w:rsidRDefault="00136F15" w:rsidP="009F212C">
      <w:pPr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  <w:lang w:eastAsia="en-US"/>
        </w:rPr>
      </w:pPr>
      <w:r w:rsidRPr="009F212C">
        <w:rPr>
          <w:rFonts w:ascii="Times New Roman" w:hAnsi="Times New Roman"/>
          <w:color w:val="000000"/>
          <w:shd w:val="clear" w:color="auto" w:fill="FFFFFF"/>
          <w:lang w:eastAsia="en-US"/>
        </w:rPr>
        <w:t>Республики Татарстан»,  утвержденной приказом № 265-од  от 28 августа 2022  года.</w:t>
      </w:r>
    </w:p>
    <w:p w:rsidR="00136F15" w:rsidRPr="009F212C" w:rsidRDefault="00136F15" w:rsidP="009F212C">
      <w:pPr>
        <w:spacing w:after="0" w:line="240" w:lineRule="auto"/>
        <w:ind w:firstLine="708"/>
        <w:jc w:val="both"/>
        <w:rPr>
          <w:rFonts w:ascii="Times New Roman" w:hAnsi="Times New Roman"/>
          <w:lang w:eastAsia="en-US"/>
        </w:rPr>
      </w:pPr>
      <w:proofErr w:type="gramStart"/>
      <w:r w:rsidRPr="009F212C">
        <w:rPr>
          <w:rFonts w:ascii="Times New Roman" w:hAnsi="Times New Roman"/>
          <w:color w:val="000000"/>
          <w:shd w:val="clear" w:color="auto" w:fill="FFFFFF"/>
          <w:lang w:eastAsia="en-US"/>
        </w:rPr>
        <w:t xml:space="preserve">- Учебного плана Муниципального бюджетного общеобразовательного учреждения «Алексеевская средняя общеобразовательная школа №2 имени Героя Советского Союза Ивана Егоровича Кочнева Алексеевского муниципального района Республики Татарстан» на 2022 – 2023 учебный год (утвержденного решением педагогического совета (Протокол № 2 от 28 августа 2022 года) </w:t>
      </w:r>
      <w:proofErr w:type="gramEnd"/>
    </w:p>
    <w:p w:rsidR="00136F15" w:rsidRPr="009F212C" w:rsidRDefault="00136F15" w:rsidP="009F212C">
      <w:pPr>
        <w:spacing w:after="0" w:line="240" w:lineRule="auto"/>
        <w:ind w:firstLine="284"/>
        <w:rPr>
          <w:rFonts w:ascii="Times New Roman" w:eastAsia="Calibri" w:hAnsi="Times New Roman"/>
          <w:color w:val="000000"/>
          <w:shd w:val="clear" w:color="auto" w:fill="FFFFFF"/>
          <w:lang w:eastAsia="en-US"/>
        </w:rPr>
      </w:pPr>
      <w:r w:rsidRPr="009F212C">
        <w:rPr>
          <w:rFonts w:ascii="Times New Roman" w:eastAsia="Calibri" w:hAnsi="Times New Roman"/>
          <w:lang w:eastAsia="en-US"/>
        </w:rPr>
        <w:t xml:space="preserve">- </w:t>
      </w:r>
      <w:r w:rsidRPr="009F212C">
        <w:rPr>
          <w:rFonts w:ascii="Times New Roman" w:eastAsia="Calibri" w:hAnsi="Times New Roman"/>
          <w:color w:val="000000"/>
          <w:shd w:val="clear" w:color="auto" w:fill="FFFFFF"/>
          <w:lang w:eastAsia="en-US"/>
        </w:rPr>
        <w:t>Федерального закона «Об образовании в Российской Федерации» (от 29 декабря 2012 г. № 273-ФЗ) (с учетом изменений, внесенных Федеральным законом от 03.02.2014 г. №11-ФЗ, №15-ФЗ</w:t>
      </w:r>
      <w:proofErr w:type="gramStart"/>
      <w:r w:rsidRPr="009F212C">
        <w:rPr>
          <w:rFonts w:ascii="Times New Roman" w:eastAsia="Calibri" w:hAnsi="Times New Roman"/>
          <w:color w:val="000000"/>
          <w:shd w:val="clear" w:color="auto" w:fill="FFFFFF"/>
          <w:lang w:eastAsia="en-US"/>
        </w:rPr>
        <w:t>);;</w:t>
      </w:r>
      <w:proofErr w:type="gramEnd"/>
    </w:p>
    <w:p w:rsidR="00136F15" w:rsidRPr="009F212C" w:rsidRDefault="00136F15" w:rsidP="009F212C">
      <w:pPr>
        <w:spacing w:after="0" w:line="240" w:lineRule="auto"/>
        <w:ind w:firstLine="284"/>
        <w:rPr>
          <w:rFonts w:ascii="Times New Roman" w:eastAsia="Calibri" w:hAnsi="Times New Roman"/>
          <w:color w:val="000000"/>
          <w:shd w:val="clear" w:color="auto" w:fill="FFFFFF"/>
          <w:lang w:eastAsia="en-US"/>
        </w:rPr>
      </w:pPr>
      <w:r w:rsidRPr="009F212C">
        <w:rPr>
          <w:rFonts w:ascii="Times New Roman" w:eastAsia="Calibri" w:hAnsi="Times New Roman"/>
          <w:color w:val="000000"/>
          <w:shd w:val="clear" w:color="auto" w:fill="FFFFFF"/>
          <w:lang w:eastAsia="en-US"/>
        </w:rPr>
        <w:t xml:space="preserve">- Положения о формах, периодичности и порядке текущего контроля успеваемости и промежуточной </w:t>
      </w:r>
      <w:proofErr w:type="gramStart"/>
      <w:r w:rsidRPr="009F212C">
        <w:rPr>
          <w:rFonts w:ascii="Times New Roman" w:eastAsia="Calibri" w:hAnsi="Times New Roman"/>
          <w:color w:val="000000"/>
          <w:shd w:val="clear" w:color="auto" w:fill="FFFFFF"/>
          <w:lang w:eastAsia="en-US"/>
        </w:rPr>
        <w:t>аттестации</w:t>
      </w:r>
      <w:proofErr w:type="gramEnd"/>
      <w:r w:rsidRPr="009F212C">
        <w:rPr>
          <w:rFonts w:ascii="Times New Roman" w:eastAsia="Calibri" w:hAnsi="Times New Roman"/>
          <w:color w:val="000000"/>
          <w:shd w:val="clear" w:color="auto" w:fill="FFFFFF"/>
          <w:lang w:eastAsia="en-US"/>
        </w:rPr>
        <w:t xml:space="preserve"> обучающихся по основным образовательным программам </w:t>
      </w:r>
    </w:p>
    <w:p w:rsidR="00136F15" w:rsidRPr="009F212C" w:rsidRDefault="00136F15" w:rsidP="009F212C">
      <w:pPr>
        <w:spacing w:after="0" w:line="240" w:lineRule="auto"/>
        <w:ind w:firstLine="284"/>
        <w:rPr>
          <w:rFonts w:ascii="Times New Roman" w:eastAsia="Calibri" w:hAnsi="Times New Roman"/>
          <w:color w:val="000000"/>
          <w:shd w:val="clear" w:color="auto" w:fill="FFFFFF"/>
          <w:lang w:eastAsia="en-US"/>
        </w:rPr>
      </w:pPr>
      <w:r w:rsidRPr="009F212C">
        <w:rPr>
          <w:rFonts w:ascii="Times New Roman" w:eastAsia="Calibri" w:hAnsi="Times New Roman"/>
          <w:color w:val="000000"/>
          <w:shd w:val="clear" w:color="auto" w:fill="FFFFFF"/>
          <w:lang w:eastAsia="en-US"/>
        </w:rPr>
        <w:t xml:space="preserve">- Положения о рабочей программе учителя </w:t>
      </w:r>
    </w:p>
    <w:p w:rsidR="00136F15" w:rsidRPr="009F212C" w:rsidRDefault="00136F15" w:rsidP="009F212C">
      <w:pPr>
        <w:spacing w:after="0"/>
        <w:jc w:val="center"/>
        <w:rPr>
          <w:rFonts w:ascii="Times New Roman" w:hAnsi="Times New Roman"/>
        </w:rPr>
      </w:pPr>
    </w:p>
    <w:p w:rsidR="00136F15" w:rsidRPr="009F212C" w:rsidRDefault="00136F15" w:rsidP="009F212C">
      <w:pPr>
        <w:spacing w:after="0"/>
        <w:jc w:val="center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В  Федеральном  компоненте  государственного  стандарта  на  изучение  предмета </w:t>
      </w:r>
    </w:p>
    <w:p w:rsidR="00136F15" w:rsidRPr="009F212C" w:rsidRDefault="00136F15" w:rsidP="009F212C">
      <w:pPr>
        <w:spacing w:after="0"/>
        <w:jc w:val="center"/>
        <w:rPr>
          <w:rFonts w:ascii="Times New Roman" w:hAnsi="Times New Roman"/>
        </w:rPr>
      </w:pPr>
      <w:r w:rsidRPr="009F212C">
        <w:rPr>
          <w:rFonts w:ascii="Times New Roman" w:hAnsi="Times New Roman"/>
        </w:rPr>
        <w:t>«Предметные де</w:t>
      </w:r>
      <w:r w:rsidR="009F212C" w:rsidRPr="009F212C">
        <w:rPr>
          <w:rFonts w:ascii="Times New Roman" w:hAnsi="Times New Roman"/>
        </w:rPr>
        <w:t>йствия» во 2 классе отведено 35 часа (1 час в неделю, 35 учебных  недель</w:t>
      </w:r>
      <w:r w:rsidRPr="009F212C">
        <w:rPr>
          <w:rFonts w:ascii="Times New Roman" w:hAnsi="Times New Roman"/>
        </w:rPr>
        <w:t>).</w:t>
      </w:r>
    </w:p>
    <w:p w:rsidR="00136F15" w:rsidRPr="009F212C" w:rsidRDefault="00136F15" w:rsidP="009F212C">
      <w:pPr>
        <w:spacing w:after="0"/>
        <w:ind w:firstLine="709"/>
        <w:jc w:val="center"/>
        <w:rPr>
          <w:rFonts w:ascii="Times New Roman" w:hAnsi="Times New Roman"/>
          <w:b/>
        </w:rPr>
      </w:pPr>
    </w:p>
    <w:p w:rsidR="00136F15" w:rsidRPr="009F212C" w:rsidRDefault="00136F15" w:rsidP="009F212C">
      <w:pPr>
        <w:spacing w:after="0"/>
        <w:ind w:firstLine="709"/>
        <w:jc w:val="center"/>
        <w:rPr>
          <w:rFonts w:ascii="Times New Roman" w:hAnsi="Times New Roman"/>
          <w:b/>
        </w:rPr>
      </w:pPr>
    </w:p>
    <w:p w:rsidR="00136F15" w:rsidRPr="009F212C" w:rsidRDefault="00136F15" w:rsidP="009F212C">
      <w:pPr>
        <w:spacing w:after="0"/>
        <w:ind w:firstLine="709"/>
        <w:jc w:val="center"/>
        <w:rPr>
          <w:rFonts w:ascii="Times New Roman" w:hAnsi="Times New Roman"/>
          <w:b/>
        </w:rPr>
      </w:pPr>
      <w:r w:rsidRPr="009F212C">
        <w:rPr>
          <w:rFonts w:ascii="Times New Roman" w:hAnsi="Times New Roman"/>
          <w:b/>
        </w:rPr>
        <w:t>Планируемые результаты освоения учебного предмета</w:t>
      </w:r>
    </w:p>
    <w:p w:rsidR="00136F15" w:rsidRPr="009F212C" w:rsidRDefault="00136F15" w:rsidP="009F212C">
      <w:pPr>
        <w:spacing w:after="0"/>
        <w:jc w:val="center"/>
        <w:rPr>
          <w:rFonts w:ascii="Times New Roman" w:hAnsi="Times New Roman"/>
        </w:rPr>
      </w:pPr>
    </w:p>
    <w:p w:rsidR="00136F15" w:rsidRPr="009F212C" w:rsidRDefault="00136F15" w:rsidP="009F212C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kern w:val="2"/>
        </w:rPr>
      </w:pPr>
      <w:r w:rsidRPr="009F212C">
        <w:rPr>
          <w:rFonts w:ascii="Times New Roman" w:hAnsi="Times New Roman"/>
          <w:kern w:val="2"/>
        </w:rPr>
        <w:t xml:space="preserve">В соответствии с требованиями ФГОС для детей с ОВЗ применительно к варианту 6.4. адаптированной основной общеобразовательной программы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 В связи с этим,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</w:t>
      </w:r>
    </w:p>
    <w:p w:rsidR="00136F15" w:rsidRPr="009F212C" w:rsidRDefault="00136F15" w:rsidP="009F212C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b/>
        </w:rPr>
      </w:pPr>
      <w:r w:rsidRPr="009F212C">
        <w:rPr>
          <w:rFonts w:ascii="Times New Roman" w:hAnsi="Times New Roman"/>
        </w:rPr>
        <w:t xml:space="preserve">Стандарт устанавливает требования к результатам освоения обучающимися с умственной отсталостью </w:t>
      </w:r>
      <w:r w:rsidRPr="009F212C">
        <w:rPr>
          <w:rFonts w:ascii="Times New Roman" w:hAnsi="Times New Roman"/>
          <w:bCs/>
        </w:rPr>
        <w:t>АООП</w:t>
      </w:r>
      <w:r w:rsidRPr="009F212C">
        <w:rPr>
          <w:rFonts w:ascii="Times New Roman" w:hAnsi="Times New Roman"/>
        </w:rPr>
        <w:t xml:space="preserve">, которые  рассматриваются в варианте 6.4. как </w:t>
      </w:r>
      <w:r w:rsidRPr="009F212C">
        <w:rPr>
          <w:rFonts w:ascii="Times New Roman" w:hAnsi="Times New Roman"/>
          <w:b/>
        </w:rPr>
        <w:t>возможные</w:t>
      </w:r>
      <w:r w:rsidRPr="009F212C">
        <w:rPr>
          <w:rFonts w:ascii="Times New Roman" w:hAnsi="Times New Roman"/>
        </w:rPr>
        <w:t xml:space="preserve"> (примерные) и соразмерные с индивидуальными </w:t>
      </w:r>
      <w:r w:rsidRPr="009F212C">
        <w:rPr>
          <w:rFonts w:ascii="Times New Roman" w:hAnsi="Times New Roman"/>
          <w:bCs/>
        </w:rPr>
        <w:t xml:space="preserve">возможностями и специфическими образовательными потребностям </w:t>
      </w:r>
      <w:proofErr w:type="gramStart"/>
      <w:r w:rsidRPr="009F212C">
        <w:rPr>
          <w:rFonts w:ascii="Times New Roman" w:hAnsi="Times New Roman"/>
          <w:bCs/>
        </w:rPr>
        <w:t>обучающихся</w:t>
      </w:r>
      <w:proofErr w:type="gramEnd"/>
      <w:r w:rsidRPr="009F212C">
        <w:rPr>
          <w:rFonts w:ascii="Times New Roman" w:hAnsi="Times New Roman"/>
        </w:rPr>
        <w:t xml:space="preserve">. Требования устанавливаются к результатам:   </w:t>
      </w:r>
    </w:p>
    <w:p w:rsidR="00136F15" w:rsidRPr="009F212C" w:rsidRDefault="00136F15" w:rsidP="009F212C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</w:rPr>
      </w:pPr>
      <w:proofErr w:type="spellStart"/>
      <w:r w:rsidRPr="009F212C">
        <w:rPr>
          <w:rFonts w:ascii="Times New Roman" w:eastAsia="Andale Sans UI" w:hAnsi="Times New Roman"/>
          <w:b/>
          <w:kern w:val="2"/>
          <w:lang w:val="de-DE" w:eastAsia="fa-IR" w:bidi="fa-IR"/>
        </w:rPr>
        <w:t>личностным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включающим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готовность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и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способность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обучающихся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к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саморазвитию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сформированность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мотивации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к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обучению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и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познанию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ценностно-смысловые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установки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обучающихся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отражающие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их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индивидуально-личностные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позиции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социальные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компетенции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личностные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качества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;</w:t>
      </w:r>
    </w:p>
    <w:p w:rsidR="00136F15" w:rsidRPr="009F212C" w:rsidRDefault="00136F15" w:rsidP="009F212C">
      <w:pPr>
        <w:widowControl w:val="0"/>
        <w:suppressAutoHyphens/>
        <w:spacing w:after="0"/>
        <w:ind w:firstLine="709"/>
        <w:jc w:val="both"/>
        <w:rPr>
          <w:rFonts w:ascii="Times New Roman" w:eastAsia="Andale Sans UI" w:hAnsi="Times New Roman"/>
          <w:kern w:val="2"/>
          <w:lang w:val="de-DE" w:eastAsia="fa-IR" w:bidi="fa-IR"/>
        </w:rPr>
      </w:pPr>
      <w:proofErr w:type="spellStart"/>
      <w:r w:rsidRPr="009F212C">
        <w:rPr>
          <w:rFonts w:ascii="Times New Roman" w:eastAsia="Andale Sans UI" w:hAnsi="Times New Roman"/>
          <w:b/>
          <w:bCs/>
          <w:iCs/>
          <w:kern w:val="2"/>
          <w:lang w:val="de-DE" w:eastAsia="fa-IR" w:bidi="fa-IR"/>
        </w:rPr>
        <w:t>предметным</w:t>
      </w:r>
      <w:proofErr w:type="spellEnd"/>
      <w:r w:rsidRPr="009F212C">
        <w:rPr>
          <w:rFonts w:ascii="Times New Roman" w:eastAsia="Andale Sans UI" w:hAnsi="Times New Roman"/>
          <w:b/>
          <w:bCs/>
          <w:i/>
          <w:iCs/>
          <w:kern w:val="2"/>
          <w:lang w:val="de-DE" w:eastAsia="fa-IR" w:bidi="fa-IR"/>
        </w:rPr>
        <w:t xml:space="preserve">,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включающим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освоенный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обучающимися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в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ходе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изучения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учебного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предмета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опыт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специфической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для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данной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предметной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области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деятельности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по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получению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нового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знания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и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его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применению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.</w:t>
      </w:r>
    </w:p>
    <w:p w:rsidR="00136F15" w:rsidRPr="009F212C" w:rsidRDefault="00136F15" w:rsidP="009F212C">
      <w:pPr>
        <w:widowControl w:val="0"/>
        <w:tabs>
          <w:tab w:val="left" w:pos="426"/>
        </w:tabs>
        <w:suppressAutoHyphens/>
        <w:spacing w:after="0"/>
        <w:ind w:firstLine="709"/>
        <w:jc w:val="both"/>
        <w:rPr>
          <w:rFonts w:ascii="Times New Roman" w:eastAsia="Andale Sans UI" w:hAnsi="Times New Roman"/>
          <w:kern w:val="2"/>
          <w:lang w:eastAsia="en-US"/>
        </w:rPr>
      </w:pPr>
      <w:r w:rsidRPr="009F212C">
        <w:rPr>
          <w:rFonts w:ascii="Times New Roman" w:eastAsia="Andale Sans UI" w:hAnsi="Times New Roman"/>
          <w:kern w:val="2"/>
          <w:lang w:eastAsia="en-US"/>
        </w:rPr>
        <w:t xml:space="preserve"> Возможные личностные результаты освоения </w:t>
      </w:r>
      <w:proofErr w:type="gramStart"/>
      <w:r w:rsidRPr="009F212C">
        <w:rPr>
          <w:rFonts w:ascii="Times New Roman" w:eastAsia="Andale Sans UI" w:hAnsi="Times New Roman"/>
          <w:kern w:val="2"/>
          <w:lang w:eastAsia="en-US"/>
        </w:rPr>
        <w:t>адаптированной</w:t>
      </w:r>
      <w:proofErr w:type="gramEnd"/>
      <w:r w:rsidRPr="009F212C">
        <w:rPr>
          <w:rFonts w:ascii="Times New Roman" w:eastAsia="Andale Sans UI" w:hAnsi="Times New Roman"/>
          <w:kern w:val="2"/>
          <w:lang w:eastAsia="en-US"/>
        </w:rPr>
        <w:t xml:space="preserve">  образовательной </w:t>
      </w:r>
      <w:proofErr w:type="spellStart"/>
      <w:r w:rsidRPr="009F212C">
        <w:rPr>
          <w:rFonts w:ascii="Times New Roman" w:eastAsia="Andale Sans UI" w:hAnsi="Times New Roman"/>
          <w:kern w:val="2"/>
          <w:lang w:eastAsia="en-US"/>
        </w:rPr>
        <w:t>программызаносятся</w:t>
      </w:r>
      <w:proofErr w:type="spellEnd"/>
      <w:r w:rsidRPr="009F212C">
        <w:rPr>
          <w:rFonts w:ascii="Times New Roman" w:eastAsia="Andale Sans UI" w:hAnsi="Times New Roman"/>
          <w:kern w:val="2"/>
          <w:lang w:eastAsia="en-US"/>
        </w:rPr>
        <w:t xml:space="preserve"> в СИОП и должны отражать:</w:t>
      </w:r>
    </w:p>
    <w:p w:rsidR="00136F15" w:rsidRPr="009F212C" w:rsidRDefault="00136F15" w:rsidP="009F212C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</w:rPr>
      </w:pPr>
      <w:r w:rsidRPr="009F212C">
        <w:rPr>
          <w:rFonts w:ascii="Times New Roman" w:hAnsi="Times New Roman"/>
        </w:rPr>
        <w:t>1) формирование основ персональной идентичности, осознание своей принадлежности к определенному полу; осознание себя, как гражданина России;</w:t>
      </w:r>
    </w:p>
    <w:p w:rsidR="00136F15" w:rsidRPr="009F212C" w:rsidRDefault="00136F15" w:rsidP="009F212C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9F212C">
        <w:rPr>
          <w:rFonts w:ascii="Times New Roman" w:hAnsi="Times New Roman"/>
        </w:rPr>
        <w:lastRenderedPageBreak/>
        <w:t>2) 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:rsidR="00136F15" w:rsidRPr="009F212C" w:rsidRDefault="00136F15" w:rsidP="009F212C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9F212C">
        <w:rPr>
          <w:rFonts w:ascii="Times New Roman" w:hAnsi="Times New Roman"/>
        </w:rPr>
        <w:t>3) формирование уважительного отношения к иному мнению;</w:t>
      </w:r>
    </w:p>
    <w:p w:rsidR="00136F15" w:rsidRPr="009F212C" w:rsidRDefault="00136F15" w:rsidP="009F212C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9F212C">
        <w:rPr>
          <w:rFonts w:ascii="Times New Roman" w:hAnsi="Times New Roman"/>
        </w:rPr>
        <w:t>4) овладение начальными навыками адаптации в динамично изменяющемся и развивающемся мире;</w:t>
      </w:r>
    </w:p>
    <w:p w:rsidR="00136F15" w:rsidRPr="009F212C" w:rsidRDefault="00136F15" w:rsidP="009F212C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9F212C">
        <w:rPr>
          <w:rFonts w:ascii="Times New Roman" w:hAnsi="Times New Roman"/>
        </w:rPr>
        <w:t>5) освоение доступных социальных ролей (обучающегося, сына/дочери, пассажира, покупателя и т.д.) развитие мотивов учебной деятельности и формирование личностного смысла учения;</w:t>
      </w:r>
    </w:p>
    <w:p w:rsidR="00136F15" w:rsidRPr="009F212C" w:rsidRDefault="00136F15" w:rsidP="009F212C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9F212C">
        <w:rPr>
          <w:rFonts w:ascii="Times New Roman" w:hAnsi="Times New Roman"/>
        </w:rPr>
        <w:t>6)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136F15" w:rsidRPr="009F212C" w:rsidRDefault="00136F15" w:rsidP="009F212C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9F212C">
        <w:rPr>
          <w:rFonts w:ascii="Times New Roman" w:hAnsi="Times New Roman"/>
        </w:rPr>
        <w:t>7) формирование эстетических потребностей, ценностей и чувств;</w:t>
      </w:r>
    </w:p>
    <w:p w:rsidR="00136F15" w:rsidRPr="009F212C" w:rsidRDefault="00136F15" w:rsidP="009F212C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9F212C">
        <w:rPr>
          <w:rFonts w:ascii="Times New Roman" w:hAnsi="Times New Roman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136F15" w:rsidRPr="009F212C" w:rsidRDefault="00136F15" w:rsidP="009F212C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9) развитие навыков сотрудничества </w:t>
      </w:r>
      <w:proofErr w:type="gramStart"/>
      <w:r w:rsidRPr="009F212C">
        <w:rPr>
          <w:rFonts w:ascii="Times New Roman" w:hAnsi="Times New Roman"/>
        </w:rPr>
        <w:t>со</w:t>
      </w:r>
      <w:proofErr w:type="gramEnd"/>
      <w:r w:rsidRPr="009F212C">
        <w:rPr>
          <w:rFonts w:ascii="Times New Roman" w:hAnsi="Times New Roman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136F15" w:rsidRPr="009F212C" w:rsidRDefault="00136F15" w:rsidP="009F212C">
      <w:pPr>
        <w:widowControl w:val="0"/>
        <w:suppressAutoHyphens/>
        <w:spacing w:after="0"/>
        <w:ind w:firstLine="709"/>
        <w:jc w:val="both"/>
        <w:rPr>
          <w:rFonts w:ascii="Times New Roman" w:eastAsia="Andale Sans UI" w:hAnsi="Times New Roman"/>
          <w:kern w:val="2"/>
          <w:lang w:val="de-DE" w:eastAsia="fa-IR" w:bidi="fa-IR"/>
        </w:rPr>
      </w:pPr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10)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формирование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установки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на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безопасный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здоровый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образ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жизни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наличие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мотивации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к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труду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работе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на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результат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бережному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отношению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к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материальным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и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духовным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ценностям</w:t>
      </w:r>
      <w:proofErr w:type="spellEnd"/>
      <w:r w:rsidRPr="009F212C">
        <w:rPr>
          <w:rFonts w:ascii="Times New Roman" w:eastAsia="Andale Sans UI" w:hAnsi="Times New Roman"/>
          <w:kern w:val="2"/>
          <w:lang w:val="de-DE" w:eastAsia="fa-IR" w:bidi="fa-IR"/>
        </w:rPr>
        <w:t>.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</w:p>
    <w:p w:rsidR="00136F15" w:rsidRPr="009F212C" w:rsidRDefault="00136F15" w:rsidP="009F212C">
      <w:pPr>
        <w:spacing w:after="0"/>
        <w:contextualSpacing/>
        <w:jc w:val="both"/>
        <w:rPr>
          <w:rFonts w:ascii="Times New Roman" w:eastAsiaTheme="minorEastAsia" w:hAnsi="Times New Roman"/>
          <w:b/>
        </w:rPr>
      </w:pPr>
      <w:r w:rsidRPr="009F212C">
        <w:rPr>
          <w:rFonts w:ascii="Times New Roman" w:eastAsiaTheme="minorEastAsia" w:hAnsi="Times New Roman"/>
          <w:b/>
        </w:rPr>
        <w:t>Предметные результаты по предмету «Предметные действия»</w:t>
      </w:r>
    </w:p>
    <w:p w:rsidR="00136F15" w:rsidRPr="009F212C" w:rsidRDefault="00136F15" w:rsidP="009F212C">
      <w:pPr>
        <w:widowControl w:val="0"/>
        <w:spacing w:after="0"/>
        <w:ind w:firstLine="142"/>
        <w:contextualSpacing/>
        <w:jc w:val="both"/>
        <w:rPr>
          <w:rFonts w:ascii="Times New Roman" w:hAnsi="Times New Roman"/>
          <w:kern w:val="2"/>
        </w:rPr>
      </w:pPr>
      <w:r w:rsidRPr="009F212C">
        <w:rPr>
          <w:rFonts w:ascii="Times New Roman" w:hAnsi="Times New Roman"/>
          <w:kern w:val="2"/>
        </w:rPr>
        <w:t xml:space="preserve">1) Овладение предметными действиями как необходимой основой для самообслуживания, коммуникации, изобразительной, бытовой и трудовой деятельности. </w:t>
      </w:r>
    </w:p>
    <w:p w:rsidR="00136F15" w:rsidRPr="009F212C" w:rsidRDefault="00136F15" w:rsidP="009F212C">
      <w:pPr>
        <w:widowControl w:val="0"/>
        <w:numPr>
          <w:ilvl w:val="0"/>
          <w:numId w:val="1"/>
        </w:numPr>
        <w:spacing w:after="0"/>
        <w:ind w:left="142" w:firstLine="0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9F212C">
        <w:rPr>
          <w:rFonts w:ascii="Times New Roman" w:eastAsia="Calibri" w:hAnsi="Times New Roman"/>
          <w:kern w:val="2"/>
          <w:lang w:eastAsia="en-US"/>
        </w:rPr>
        <w:t xml:space="preserve">Интерес к предметному рукотворному миру; </w:t>
      </w:r>
    </w:p>
    <w:p w:rsidR="00136F15" w:rsidRPr="009F212C" w:rsidRDefault="00136F15" w:rsidP="009F212C">
      <w:pPr>
        <w:widowControl w:val="0"/>
        <w:numPr>
          <w:ilvl w:val="0"/>
          <w:numId w:val="1"/>
        </w:numPr>
        <w:spacing w:after="0"/>
        <w:ind w:left="142" w:firstLine="0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9F212C">
        <w:rPr>
          <w:rFonts w:ascii="Times New Roman" w:eastAsia="Calibri" w:hAnsi="Times New Roman"/>
          <w:kern w:val="2"/>
          <w:lang w:eastAsia="en-US"/>
        </w:rPr>
        <w:t>умение выполнять простые действия с предметами и материалами;</w:t>
      </w:r>
    </w:p>
    <w:p w:rsidR="00136F15" w:rsidRPr="009F212C" w:rsidRDefault="00136F15" w:rsidP="009F212C">
      <w:pPr>
        <w:widowControl w:val="0"/>
        <w:numPr>
          <w:ilvl w:val="0"/>
          <w:numId w:val="1"/>
        </w:numPr>
        <w:spacing w:after="0"/>
        <w:ind w:left="142" w:firstLine="0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9F212C">
        <w:rPr>
          <w:rFonts w:ascii="Times New Roman" w:eastAsia="Calibri" w:hAnsi="Times New Roman"/>
          <w:kern w:val="2"/>
          <w:lang w:eastAsia="en-US"/>
        </w:rPr>
        <w:t xml:space="preserve">умение соблюдать очередность (в парной игре с предметами, в диалоге, при выполнении трудовых операций и др.); </w:t>
      </w:r>
    </w:p>
    <w:p w:rsidR="00136F15" w:rsidRPr="009F212C" w:rsidRDefault="00136F15" w:rsidP="009F212C">
      <w:pPr>
        <w:widowControl w:val="0"/>
        <w:numPr>
          <w:ilvl w:val="0"/>
          <w:numId w:val="1"/>
        </w:numPr>
        <w:spacing w:after="0"/>
        <w:ind w:left="142" w:firstLine="0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9F212C">
        <w:rPr>
          <w:rFonts w:ascii="Times New Roman" w:eastAsia="Calibri" w:hAnsi="Times New Roman"/>
          <w:kern w:val="2"/>
          <w:lang w:eastAsia="en-US"/>
        </w:rPr>
        <w:t>умение следовать алгоритму / расписанию при выполнении предметных действий.</w:t>
      </w:r>
    </w:p>
    <w:p w:rsidR="00136F15" w:rsidRPr="009F212C" w:rsidRDefault="00136F15" w:rsidP="009F212C">
      <w:pPr>
        <w:widowControl w:val="0"/>
        <w:numPr>
          <w:ilvl w:val="0"/>
          <w:numId w:val="1"/>
        </w:numPr>
        <w:spacing w:after="0"/>
        <w:ind w:left="142" w:firstLine="0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9F212C">
        <w:rPr>
          <w:rFonts w:ascii="Times New Roman" w:eastAsia="Calibri" w:hAnsi="Times New Roman"/>
          <w:kern w:val="2"/>
          <w:lang w:eastAsia="en-US"/>
        </w:rPr>
        <w:t>Умение принимать посильное участие в повседневных делах дома и в школе:</w:t>
      </w:r>
    </w:p>
    <w:p w:rsidR="00136F15" w:rsidRPr="009F212C" w:rsidRDefault="00136F15" w:rsidP="009F212C">
      <w:pPr>
        <w:widowControl w:val="0"/>
        <w:numPr>
          <w:ilvl w:val="0"/>
          <w:numId w:val="2"/>
        </w:numPr>
        <w:spacing w:after="0"/>
        <w:ind w:left="-142" w:firstLine="0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9F212C">
        <w:rPr>
          <w:rFonts w:ascii="Times New Roman" w:eastAsia="Calibri" w:hAnsi="Times New Roman"/>
          <w:kern w:val="2"/>
          <w:lang w:eastAsia="en-US"/>
        </w:rPr>
        <w:t xml:space="preserve">Умение выполнять доступные бытовые поручения (обязанности) совместно </w:t>
      </w:r>
      <w:proofErr w:type="gramStart"/>
      <w:r w:rsidRPr="009F212C">
        <w:rPr>
          <w:rFonts w:ascii="Times New Roman" w:eastAsia="Calibri" w:hAnsi="Times New Roman"/>
          <w:kern w:val="2"/>
          <w:lang w:eastAsia="en-US"/>
        </w:rPr>
        <w:t>со</w:t>
      </w:r>
      <w:proofErr w:type="gramEnd"/>
      <w:r w:rsidRPr="009F212C">
        <w:rPr>
          <w:rFonts w:ascii="Times New Roman" w:eastAsia="Calibri" w:hAnsi="Times New Roman"/>
          <w:kern w:val="2"/>
          <w:lang w:eastAsia="en-US"/>
        </w:rPr>
        <w:t xml:space="preserve"> взрослыми.</w:t>
      </w:r>
    </w:p>
    <w:p w:rsidR="00136F15" w:rsidRPr="009F212C" w:rsidRDefault="00136F15" w:rsidP="009F212C">
      <w:pPr>
        <w:widowControl w:val="0"/>
        <w:numPr>
          <w:ilvl w:val="0"/>
          <w:numId w:val="2"/>
        </w:numPr>
        <w:spacing w:after="0"/>
        <w:ind w:left="-142" w:firstLine="0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9F212C">
        <w:rPr>
          <w:rFonts w:ascii="Times New Roman" w:eastAsia="Calibri" w:hAnsi="Times New Roman"/>
          <w:kern w:val="2"/>
          <w:lang w:eastAsia="en-US"/>
        </w:rPr>
        <w:t>Умение взаимодействовать с окружающими людьми в соответствии с общепринятыми нормами поведения, в доступной форме оказывать поддержку и взаимопомощь, сопереживать, сочувствовать и эмоционально реагировать на различные ситуации.</w:t>
      </w:r>
    </w:p>
    <w:p w:rsidR="00136F15" w:rsidRPr="009F212C" w:rsidRDefault="00136F15" w:rsidP="009F212C">
      <w:pPr>
        <w:spacing w:after="0"/>
        <w:jc w:val="center"/>
        <w:rPr>
          <w:rFonts w:ascii="Times New Roman" w:hAnsi="Times New Roman"/>
          <w:b/>
        </w:rPr>
      </w:pPr>
      <w:r w:rsidRPr="009F212C">
        <w:rPr>
          <w:rFonts w:ascii="Times New Roman" w:hAnsi="Times New Roman"/>
          <w:b/>
        </w:rPr>
        <w:t>Содержание курса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>Содержание учебного предмета состоит из следующих разделов: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>1. «Действия с материалами».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2. «Действия с предметами».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Действия  с  материалами:  сминать  материал.  Разрывать  материал.  Размазывать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материал.  Разминать  материал.  Пересыпать  материал.  Переливать  материал.  Наматывать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материал.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Действия  с  предметами:  захватывать,  удерживать,  отпускать  предмет.  Встряхивать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предмет.  Толкать  предмет.  Вращать  предмет.  Нажимать  на  предмет  (всей  рукой,  пальцем).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>1588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Сжимать  предмета  (двумя  руками,  одной  рукой,  пальчиками).  Тянуть  предмет.  Вынимать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предметы.  Складывать  предметы.  Перекладывать  предметы.  Вставлять  предметы.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Нанизывать предметы.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Реализуя принцип системности и многократного повторения, совместно с предметом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>математики разработаны и реализуются следующие коррекционные направления: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>1. Формирование временных представлений (день – ночь).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2.  Формирование  количественных  представлений  (один  –  много),  нахождение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lastRenderedPageBreak/>
        <w:t xml:space="preserve">одинаковых предметов.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>3. Формирование представлений о величине (большой – маленький).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4. Формирование представлений о форме (круг).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>5. Формирование пространственных представлений (вверху – внизу).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6. Формирование пространственных представлений (далеко – близко).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Все  разделы  программы  взаимосвязаны  и  соответствуют  различным  этапам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>формирования  предметно-практической  деятельности</w:t>
      </w:r>
    </w:p>
    <w:p w:rsidR="00136F15" w:rsidRPr="009F212C" w:rsidRDefault="00136F15" w:rsidP="009F212C">
      <w:pPr>
        <w:spacing w:after="0"/>
        <w:rPr>
          <w:rFonts w:ascii="Times New Roman" w:hAnsi="Times New Roman"/>
          <w:b/>
        </w:rPr>
      </w:pPr>
    </w:p>
    <w:p w:rsidR="00136F15" w:rsidRPr="009F212C" w:rsidRDefault="00136F15" w:rsidP="009F212C">
      <w:pPr>
        <w:spacing w:after="0"/>
        <w:rPr>
          <w:rFonts w:ascii="Times New Roman" w:hAnsi="Times New Roman"/>
          <w:b/>
        </w:rPr>
      </w:pPr>
      <w:r w:rsidRPr="009F212C">
        <w:rPr>
          <w:rFonts w:ascii="Times New Roman" w:hAnsi="Times New Roman"/>
          <w:b/>
        </w:rPr>
        <w:t>Выпускник научится: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Понимание  обращенной  речи  и  смысла  </w:t>
      </w:r>
      <w:proofErr w:type="gramStart"/>
      <w:r w:rsidRPr="009F212C">
        <w:rPr>
          <w:rFonts w:ascii="Times New Roman" w:hAnsi="Times New Roman"/>
        </w:rPr>
        <w:t>доступных</w:t>
      </w:r>
      <w:proofErr w:type="gramEnd"/>
      <w:r w:rsidRPr="009F212C">
        <w:rPr>
          <w:rFonts w:ascii="Times New Roman" w:hAnsi="Times New Roman"/>
        </w:rPr>
        <w:t xml:space="preserve">  невербальных  графических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знаков  (рисунков,  фотографий,  пиктограмм  и  других  графических  изображений),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неспецифических жестов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-  Овладение  вступать  в  контакт,  поддерживать  и  завершать  его,  используя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>традиционные  (вербальные)  и  альтернативные  средства  коммуникации,  соблюдая общепринятые правила поведения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-  Умение  пользоваться  доступными  средствами  коммуникации  в  практике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экспрессивной  и  </w:t>
      </w:r>
      <w:proofErr w:type="spellStart"/>
      <w:r w:rsidRPr="009F212C">
        <w:rPr>
          <w:rFonts w:ascii="Times New Roman" w:hAnsi="Times New Roman"/>
        </w:rPr>
        <w:t>импрессивной</w:t>
      </w:r>
      <w:proofErr w:type="spellEnd"/>
      <w:r w:rsidRPr="009F212C">
        <w:rPr>
          <w:rFonts w:ascii="Times New Roman" w:hAnsi="Times New Roman"/>
        </w:rPr>
        <w:t xml:space="preserve">  речи  для  решения  </w:t>
      </w:r>
      <w:proofErr w:type="gramStart"/>
      <w:r w:rsidRPr="009F212C">
        <w:rPr>
          <w:rFonts w:ascii="Times New Roman" w:hAnsi="Times New Roman"/>
        </w:rPr>
        <w:t>соответствующих</w:t>
      </w:r>
      <w:proofErr w:type="gramEnd"/>
      <w:r w:rsidRPr="009F212C">
        <w:rPr>
          <w:rFonts w:ascii="Times New Roman" w:hAnsi="Times New Roman"/>
        </w:rPr>
        <w:t xml:space="preserve">  возрасту  житейских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>задач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- Умение использование предметов для выражения путем на них жестом, взглядом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- Использование доступных жестов для передачи сообщения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- Понимание слов, обозначающие объекты и явления природы, объекты рукотворного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>мира и деятельность человека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-  Умение  использовать  усвоенный  словарный  и  фразовый  материал  </w:t>
      </w:r>
      <w:proofErr w:type="gramStart"/>
      <w:r w:rsidRPr="009F212C">
        <w:rPr>
          <w:rFonts w:ascii="Times New Roman" w:hAnsi="Times New Roman"/>
        </w:rPr>
        <w:t>в</w:t>
      </w:r>
      <w:proofErr w:type="gramEnd"/>
      <w:r w:rsidRPr="009F212C">
        <w:rPr>
          <w:rFonts w:ascii="Times New Roman" w:hAnsi="Times New Roman"/>
        </w:rPr>
        <w:t xml:space="preserve">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коммуникативных </w:t>
      </w:r>
      <w:proofErr w:type="gramStart"/>
      <w:r w:rsidRPr="009F212C">
        <w:rPr>
          <w:rFonts w:ascii="Times New Roman" w:hAnsi="Times New Roman"/>
        </w:rPr>
        <w:t>ситуациях</w:t>
      </w:r>
      <w:proofErr w:type="gramEnd"/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- Обучение глобальному чтению в доступных ребенку пределах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- Формирование навыка понимания смысла узнаваемого слова; копирование с образца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>отдельных букв</w:t>
      </w:r>
    </w:p>
    <w:p w:rsidR="00136F15" w:rsidRPr="009F212C" w:rsidRDefault="00136F15" w:rsidP="009F212C">
      <w:pPr>
        <w:spacing w:after="0"/>
        <w:rPr>
          <w:rFonts w:ascii="Times New Roman" w:hAnsi="Times New Roman"/>
          <w:b/>
        </w:rPr>
      </w:pPr>
    </w:p>
    <w:p w:rsidR="00136F15" w:rsidRPr="009F212C" w:rsidRDefault="00136F15" w:rsidP="009F212C">
      <w:pPr>
        <w:spacing w:after="0"/>
        <w:rPr>
          <w:rFonts w:ascii="Times New Roman" w:hAnsi="Times New Roman"/>
          <w:b/>
        </w:rPr>
      </w:pPr>
      <w:r w:rsidRPr="009F212C">
        <w:rPr>
          <w:rFonts w:ascii="Times New Roman" w:hAnsi="Times New Roman"/>
          <w:b/>
        </w:rPr>
        <w:t>Выпускник получит возможность научиться: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Подготовка  ребенка  к  нахождению  и  обучению  в  среде  сверстников,  </w:t>
      </w:r>
      <w:proofErr w:type="gramStart"/>
      <w:r w:rsidRPr="009F212C">
        <w:rPr>
          <w:rFonts w:ascii="Times New Roman" w:hAnsi="Times New Roman"/>
        </w:rPr>
        <w:t>к</w:t>
      </w:r>
      <w:proofErr w:type="gramEnd"/>
      <w:r w:rsidRPr="009F212C">
        <w:rPr>
          <w:rFonts w:ascii="Times New Roman" w:hAnsi="Times New Roman"/>
        </w:rPr>
        <w:t xml:space="preserve">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эмоциональному, коммуникативному взаимодействию с группой </w:t>
      </w:r>
      <w:proofErr w:type="gramStart"/>
      <w:r w:rsidRPr="009F212C">
        <w:rPr>
          <w:rFonts w:ascii="Times New Roman" w:hAnsi="Times New Roman"/>
        </w:rPr>
        <w:t>обучающихся</w:t>
      </w:r>
      <w:proofErr w:type="gramEnd"/>
      <w:r w:rsidRPr="009F212C">
        <w:rPr>
          <w:rFonts w:ascii="Times New Roman" w:hAnsi="Times New Roman"/>
        </w:rPr>
        <w:t xml:space="preserve">: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- входить и выходить из учебного помещения со звонком;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- ориентироваться в пространстве класса (зала, учебного помещения), пользоваться учебной мебелью;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proofErr w:type="gramStart"/>
      <w:r w:rsidRPr="009F212C">
        <w:rPr>
          <w:rFonts w:ascii="Times New Roman" w:hAnsi="Times New Roman"/>
        </w:rPr>
        <w:t xml:space="preserve">-  адекватно  использовать  ритуалы  школьного  поведения  (поднимать  руку,  вставать  и </w:t>
      </w:r>
      <w:proofErr w:type="gramEnd"/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выходить из-за парты и т. д.);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 xml:space="preserve">- принимать цели и произвольно включаться в деятельность; </w:t>
      </w: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  <w:r w:rsidRPr="009F212C">
        <w:rPr>
          <w:rFonts w:ascii="Times New Roman" w:hAnsi="Times New Roman"/>
        </w:rPr>
        <w:t>.</w:t>
      </w:r>
    </w:p>
    <w:p w:rsidR="00136F15" w:rsidRPr="009F212C" w:rsidRDefault="00136F15" w:rsidP="009F212C">
      <w:pPr>
        <w:spacing w:after="0"/>
        <w:ind w:firstLine="540"/>
        <w:jc w:val="center"/>
        <w:rPr>
          <w:rFonts w:ascii="Times New Roman" w:eastAsia="Calibri" w:hAnsi="Times New Roman"/>
          <w:b/>
          <w:lang w:eastAsia="en-US"/>
        </w:rPr>
      </w:pPr>
      <w:r w:rsidRPr="009F212C">
        <w:rPr>
          <w:rFonts w:ascii="Times New Roman" w:eastAsia="Calibri" w:hAnsi="Times New Roman"/>
          <w:b/>
          <w:lang w:eastAsia="en-US"/>
        </w:rPr>
        <w:t>Содержание курса</w:t>
      </w:r>
    </w:p>
    <w:p w:rsidR="00136F15" w:rsidRPr="009F212C" w:rsidRDefault="00136F15" w:rsidP="009F212C">
      <w:pPr>
        <w:widowControl w:val="0"/>
        <w:suppressAutoHyphens/>
        <w:spacing w:after="0"/>
        <w:ind w:firstLine="567"/>
        <w:jc w:val="both"/>
        <w:rPr>
          <w:rFonts w:ascii="Times New Roman" w:eastAsia="Arial Unicode MS" w:hAnsi="Times New Roman"/>
          <w:b/>
          <w:bCs/>
          <w:kern w:val="2"/>
          <w:lang w:eastAsia="hi-IN" w:bidi="hi-IN"/>
        </w:rPr>
      </w:pPr>
      <w:r w:rsidRPr="009F212C">
        <w:rPr>
          <w:rFonts w:ascii="Times New Roman" w:eastAsia="Arial Unicode MS" w:hAnsi="Times New Roman"/>
          <w:b/>
          <w:bCs/>
          <w:iCs/>
          <w:kern w:val="2"/>
          <w:lang w:eastAsia="hi-IN" w:bidi="hi-IN"/>
        </w:rPr>
        <w:t xml:space="preserve">Курс предметные действия </w:t>
      </w:r>
      <w:r w:rsidRPr="009F212C">
        <w:rPr>
          <w:rFonts w:ascii="Times New Roman" w:eastAsia="Arial Unicode MS" w:hAnsi="Times New Roman"/>
          <w:bCs/>
          <w:kern w:val="2"/>
          <w:lang w:eastAsia="hi-IN" w:bidi="hi-IN"/>
        </w:rPr>
        <w:t>состоит из следующих разделов:</w:t>
      </w:r>
    </w:p>
    <w:p w:rsidR="00136F15" w:rsidRPr="009F212C" w:rsidRDefault="00136F15" w:rsidP="009F212C">
      <w:pPr>
        <w:widowControl w:val="0"/>
        <w:suppressAutoHyphens/>
        <w:spacing w:after="0"/>
        <w:jc w:val="both"/>
        <w:rPr>
          <w:rFonts w:ascii="Times New Roman" w:hAnsi="Times New Roman"/>
          <w:kern w:val="2"/>
          <w:lang w:bidi="hi-IN"/>
        </w:rPr>
      </w:pPr>
      <w:r w:rsidRPr="009F212C">
        <w:rPr>
          <w:rFonts w:ascii="Times New Roman" w:hAnsi="Times New Roman"/>
          <w:kern w:val="2"/>
          <w:lang w:bidi="hi-IN"/>
        </w:rPr>
        <w:t>1. «Действия с материалами».</w:t>
      </w:r>
    </w:p>
    <w:p w:rsidR="00136F15" w:rsidRPr="009F212C" w:rsidRDefault="00136F15" w:rsidP="009F212C">
      <w:pPr>
        <w:widowControl w:val="0"/>
        <w:suppressAutoHyphens/>
        <w:spacing w:after="0"/>
        <w:jc w:val="both"/>
        <w:rPr>
          <w:rFonts w:ascii="Times New Roman" w:hAnsi="Times New Roman"/>
          <w:kern w:val="2"/>
          <w:lang w:bidi="hi-IN"/>
        </w:rPr>
      </w:pPr>
      <w:r w:rsidRPr="009F212C">
        <w:rPr>
          <w:rFonts w:ascii="Times New Roman" w:hAnsi="Times New Roman"/>
          <w:kern w:val="2"/>
          <w:lang w:bidi="hi-IN"/>
        </w:rPr>
        <w:t xml:space="preserve">2. «Действия с предметами». </w:t>
      </w:r>
    </w:p>
    <w:p w:rsidR="00136F15" w:rsidRPr="009F212C" w:rsidRDefault="00136F15" w:rsidP="009F212C">
      <w:pPr>
        <w:widowControl w:val="0"/>
        <w:suppressAutoHyphens/>
        <w:spacing w:after="0"/>
        <w:ind w:firstLine="708"/>
        <w:jc w:val="both"/>
        <w:rPr>
          <w:rFonts w:ascii="Times New Roman" w:eastAsia="Arial Unicode MS" w:hAnsi="Times New Roman"/>
          <w:kern w:val="2"/>
          <w:highlight w:val="red"/>
          <w:lang w:eastAsia="hi-IN" w:bidi="hi-IN"/>
        </w:rPr>
      </w:pPr>
      <w:r w:rsidRPr="009F212C">
        <w:rPr>
          <w:rFonts w:ascii="Times New Roman" w:hAnsi="Times New Roman"/>
          <w:kern w:val="2"/>
          <w:lang w:bidi="hi-IN"/>
        </w:rPr>
        <w:t xml:space="preserve">Действия с материалами: сминать материал,  разрывать материал, пересыпать материал,  переливать материал,  наматывать материал. </w:t>
      </w:r>
    </w:p>
    <w:p w:rsidR="00136F15" w:rsidRPr="009F212C" w:rsidRDefault="00136F15" w:rsidP="009F212C">
      <w:pPr>
        <w:widowControl w:val="0"/>
        <w:suppressAutoHyphens/>
        <w:spacing w:after="0"/>
        <w:ind w:firstLine="708"/>
        <w:jc w:val="both"/>
        <w:rPr>
          <w:rFonts w:ascii="Times New Roman" w:hAnsi="Times New Roman"/>
          <w:kern w:val="2"/>
          <w:lang w:bidi="hi-IN"/>
        </w:rPr>
      </w:pPr>
      <w:r w:rsidRPr="009F212C">
        <w:rPr>
          <w:rFonts w:ascii="Times New Roman" w:hAnsi="Times New Roman"/>
          <w:kern w:val="2"/>
          <w:lang w:bidi="hi-IN"/>
        </w:rPr>
        <w:t xml:space="preserve">Действия с предметами. Вынимать предметы. Складывать предметы. Перекладывать предметы. Вставлять предметы. Нанизывать предметы. Собирание пирамидки. Узнавание предмета на ощупь, называние его. Складывание фигур из счетных палочек по показу и по </w:t>
      </w:r>
      <w:r w:rsidRPr="009F212C">
        <w:rPr>
          <w:rFonts w:ascii="Times New Roman" w:hAnsi="Times New Roman"/>
          <w:kern w:val="2"/>
          <w:lang w:bidi="hi-IN"/>
        </w:rPr>
        <w:lastRenderedPageBreak/>
        <w:t xml:space="preserve">образцу. Складывание разрезных картинок. Работа с конструктором. Собирание </w:t>
      </w:r>
      <w:proofErr w:type="spellStart"/>
      <w:r w:rsidRPr="009F212C">
        <w:rPr>
          <w:rFonts w:ascii="Times New Roman" w:hAnsi="Times New Roman"/>
          <w:kern w:val="2"/>
          <w:lang w:bidi="hi-IN"/>
        </w:rPr>
        <w:t>пазлов</w:t>
      </w:r>
      <w:proofErr w:type="spellEnd"/>
      <w:r w:rsidRPr="009F212C">
        <w:rPr>
          <w:rFonts w:ascii="Times New Roman" w:hAnsi="Times New Roman"/>
          <w:kern w:val="2"/>
          <w:lang w:bidi="hi-IN"/>
        </w:rPr>
        <w:t>. Работа с мозаикой. Собирание бус из шариков. Раскладывание готовых геометрических фигур из цветной бумаги (круг, квадрат, треугольник) на полоске бумаги в указанном порядке.</w:t>
      </w:r>
    </w:p>
    <w:p w:rsidR="00136F15" w:rsidRPr="009F212C" w:rsidRDefault="00136F15" w:rsidP="009F212C">
      <w:pPr>
        <w:suppressAutoHyphens/>
        <w:autoSpaceDE w:val="0"/>
        <w:spacing w:after="0"/>
        <w:ind w:firstLine="567"/>
        <w:jc w:val="both"/>
        <w:rPr>
          <w:rFonts w:ascii="Times New Roman" w:hAnsi="Times New Roman"/>
          <w:kern w:val="2"/>
          <w:lang w:eastAsia="ar-SA"/>
        </w:rPr>
      </w:pPr>
      <w:r w:rsidRPr="009F212C">
        <w:rPr>
          <w:rFonts w:ascii="Times New Roman" w:hAnsi="Times New Roman"/>
          <w:kern w:val="2"/>
          <w:lang w:eastAsia="ar-SA"/>
        </w:rPr>
        <w:t xml:space="preserve">Все разделы программы взаимосвязаны и соответствуют различным этапам формирования предметно-практической деятельности у детей. Программа составляется исходя из  особенностей его развития и поставленных коррекционных задач. </w:t>
      </w:r>
    </w:p>
    <w:p w:rsidR="00136F15" w:rsidRPr="009F212C" w:rsidRDefault="00136F15" w:rsidP="009F212C">
      <w:pPr>
        <w:spacing w:after="0"/>
        <w:ind w:firstLine="567"/>
        <w:jc w:val="both"/>
        <w:rPr>
          <w:rFonts w:ascii="Times New Roman" w:hAnsi="Times New Roman"/>
        </w:rPr>
      </w:pPr>
      <w:r w:rsidRPr="009F212C">
        <w:rPr>
          <w:rFonts w:ascii="Times New Roman" w:hAnsi="Times New Roman"/>
        </w:rPr>
        <w:t>Содержание обучения на уроках предметно-практической деятельности очень разнообразны. Нарушения моторики, и в частности зрительно-двигательной координации требуют проведение игр и упражнений.  На эти работы не отводятся целиком от</w:t>
      </w:r>
      <w:r w:rsidRPr="009F212C">
        <w:rPr>
          <w:rFonts w:ascii="Times New Roman" w:hAnsi="Times New Roman"/>
        </w:rPr>
        <w:softHyphen/>
        <w:t>дельные уроки; они включаются в урок как определенный этап среди других видов деятельности. Для коррекции нарушения внимания предусмотрены специальные уп</w:t>
      </w:r>
      <w:r w:rsidRPr="009F212C">
        <w:rPr>
          <w:rFonts w:ascii="Times New Roman" w:hAnsi="Times New Roman"/>
        </w:rPr>
        <w:softHyphen/>
        <w:t>ражнения и игры. Сенсорное развитие осуществляется по разработанной системе и предметно-манипуляционной деятельности, и дидактических играх.</w:t>
      </w:r>
    </w:p>
    <w:p w:rsidR="00136F15" w:rsidRPr="009F212C" w:rsidRDefault="00136F15" w:rsidP="009F212C">
      <w:pPr>
        <w:suppressAutoHyphens/>
        <w:autoSpaceDE w:val="0"/>
        <w:spacing w:after="0"/>
        <w:ind w:firstLine="567"/>
        <w:jc w:val="both"/>
        <w:rPr>
          <w:rFonts w:ascii="Times New Roman" w:hAnsi="Times New Roman"/>
          <w:b/>
          <w:bCs/>
          <w:kern w:val="2"/>
          <w:lang w:eastAsia="ar-SA"/>
        </w:rPr>
      </w:pPr>
      <w:r w:rsidRPr="009F212C">
        <w:rPr>
          <w:rFonts w:ascii="Times New Roman" w:hAnsi="Times New Roman"/>
          <w:color w:val="000000"/>
          <w:kern w:val="2"/>
          <w:lang w:eastAsia="ar-SA"/>
        </w:rPr>
        <w:t>Учебную работу на уроках предметно-практической дея</w:t>
      </w:r>
      <w:r w:rsidRPr="009F212C">
        <w:rPr>
          <w:rFonts w:ascii="Times New Roman" w:hAnsi="Times New Roman"/>
          <w:color w:val="000000"/>
          <w:kern w:val="2"/>
          <w:lang w:eastAsia="ar-SA"/>
        </w:rPr>
        <w:softHyphen/>
        <w:t>тельности необходимо строить так, чтобы ранее пройденный материал постоянно включался в новые виды работ, закреп</w:t>
      </w:r>
      <w:r w:rsidRPr="009F212C">
        <w:rPr>
          <w:rFonts w:ascii="Times New Roman" w:hAnsi="Times New Roman"/>
          <w:color w:val="000000"/>
          <w:kern w:val="2"/>
          <w:lang w:eastAsia="ar-SA"/>
        </w:rPr>
        <w:softHyphen/>
        <w:t>лялся и вводился в самостоятельную деятельность детей на различных уроках.</w:t>
      </w:r>
    </w:p>
    <w:p w:rsidR="00136F15" w:rsidRPr="009F212C" w:rsidRDefault="00136F15" w:rsidP="009F212C">
      <w:pPr>
        <w:spacing w:after="0" w:line="240" w:lineRule="auto"/>
        <w:jc w:val="center"/>
        <w:rPr>
          <w:rFonts w:ascii="Times New Roman" w:hAnsi="Times New Roman"/>
          <w:b/>
        </w:rPr>
      </w:pPr>
      <w:r w:rsidRPr="009F212C">
        <w:rPr>
          <w:rFonts w:ascii="Times New Roman" w:hAnsi="Times New Roman"/>
          <w:b/>
        </w:rPr>
        <w:t xml:space="preserve">Тематическое планирование </w:t>
      </w:r>
    </w:p>
    <w:p w:rsidR="00136F15" w:rsidRPr="009F212C" w:rsidRDefault="00136F15" w:rsidP="009F212C">
      <w:pPr>
        <w:tabs>
          <w:tab w:val="left" w:pos="3720"/>
        </w:tabs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1"/>
        <w:gridCol w:w="4336"/>
        <w:gridCol w:w="1779"/>
      </w:tblGrid>
      <w:tr w:rsidR="00136F15" w:rsidRPr="009F212C" w:rsidTr="00136F15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F15" w:rsidRPr="009F212C" w:rsidRDefault="00136F15" w:rsidP="009F212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212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F15" w:rsidRPr="009F212C" w:rsidRDefault="00136F15" w:rsidP="009F212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212C">
              <w:rPr>
                <w:rFonts w:ascii="Times New Roman" w:hAnsi="Times New Roman"/>
                <w:b/>
              </w:rPr>
              <w:t>Наименование разделов и тем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F15" w:rsidRPr="009F212C" w:rsidRDefault="00136F15" w:rsidP="009F212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212C">
              <w:rPr>
                <w:rFonts w:ascii="Times New Roman" w:hAnsi="Times New Roman"/>
                <w:b/>
              </w:rPr>
              <w:t>Всего часов</w:t>
            </w:r>
          </w:p>
        </w:tc>
      </w:tr>
      <w:tr w:rsidR="00136F15" w:rsidRPr="009F212C" w:rsidTr="00136F15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F15" w:rsidRPr="009F212C" w:rsidRDefault="00136F15" w:rsidP="009F21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1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F15" w:rsidRPr="009F212C" w:rsidRDefault="00136F15" w:rsidP="009F21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Действия с материалами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F15" w:rsidRPr="009F212C" w:rsidRDefault="00136F15" w:rsidP="009F21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12</w:t>
            </w:r>
          </w:p>
        </w:tc>
      </w:tr>
      <w:tr w:rsidR="00136F15" w:rsidRPr="009F212C" w:rsidTr="00136F15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F15" w:rsidRPr="009F212C" w:rsidRDefault="00136F15" w:rsidP="009F21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2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F15" w:rsidRPr="009F212C" w:rsidRDefault="00136F15" w:rsidP="009F21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Действия с предметами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F15" w:rsidRPr="009F212C" w:rsidRDefault="009F212C" w:rsidP="009F21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19</w:t>
            </w:r>
          </w:p>
        </w:tc>
      </w:tr>
      <w:tr w:rsidR="009F212C" w:rsidRPr="009F212C" w:rsidTr="00136F15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2C" w:rsidRPr="009F212C" w:rsidRDefault="009F212C" w:rsidP="009F21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3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2C" w:rsidRPr="009F212C" w:rsidRDefault="009F212C" w:rsidP="009F21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Повторение пройденного материала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2C" w:rsidRPr="009F212C" w:rsidRDefault="009F212C" w:rsidP="009F21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3</w:t>
            </w:r>
          </w:p>
        </w:tc>
      </w:tr>
      <w:tr w:rsidR="00136F15" w:rsidRPr="009F212C" w:rsidTr="00136F15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15" w:rsidRPr="009F212C" w:rsidRDefault="00136F15" w:rsidP="009F21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F15" w:rsidRPr="009F212C" w:rsidRDefault="00136F15" w:rsidP="009F212C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F15" w:rsidRPr="009F212C" w:rsidRDefault="009F212C" w:rsidP="009F21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35 часов</w:t>
            </w:r>
          </w:p>
        </w:tc>
      </w:tr>
    </w:tbl>
    <w:p w:rsidR="001705A9" w:rsidRPr="009F212C" w:rsidRDefault="0002089E" w:rsidP="009F212C">
      <w:pPr>
        <w:spacing w:after="0"/>
        <w:rPr>
          <w:rFonts w:ascii="Times New Roman" w:hAnsi="Times New Roman"/>
        </w:rPr>
      </w:pPr>
    </w:p>
    <w:p w:rsidR="00136F15" w:rsidRPr="009F212C" w:rsidRDefault="00136F15" w:rsidP="009F212C">
      <w:pPr>
        <w:spacing w:after="0"/>
        <w:rPr>
          <w:rFonts w:ascii="Times New Roman" w:hAnsi="Times New Roman"/>
        </w:rPr>
      </w:pPr>
    </w:p>
    <w:p w:rsidR="00136F15" w:rsidRPr="009F212C" w:rsidRDefault="00136F15" w:rsidP="009F212C">
      <w:pPr>
        <w:spacing w:after="0" w:line="240" w:lineRule="auto"/>
        <w:jc w:val="center"/>
        <w:rPr>
          <w:rFonts w:ascii="Times New Roman" w:hAnsi="Times New Roman"/>
          <w:b/>
        </w:rPr>
      </w:pPr>
      <w:r w:rsidRPr="009F212C">
        <w:rPr>
          <w:rFonts w:ascii="Times New Roman" w:hAnsi="Times New Roman"/>
          <w:b/>
        </w:rPr>
        <w:t xml:space="preserve">Тематическое планирование  с определением основных видов учебной деятельности </w:t>
      </w:r>
    </w:p>
    <w:p w:rsidR="00136F15" w:rsidRPr="009F212C" w:rsidRDefault="00136F15" w:rsidP="009F212C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-3"/>
          <w:w w:val="108"/>
        </w:rPr>
      </w:pPr>
      <w:r w:rsidRPr="009F212C">
        <w:rPr>
          <w:rFonts w:ascii="Times New Roman" w:hAnsi="Times New Roman"/>
          <w:b/>
          <w:color w:val="000000"/>
          <w:spacing w:val="-3"/>
          <w:w w:val="108"/>
        </w:rPr>
        <w:t xml:space="preserve">                                                                                                                                                                </w:t>
      </w:r>
    </w:p>
    <w:tbl>
      <w:tblPr>
        <w:tblW w:w="11057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978"/>
        <w:gridCol w:w="2268"/>
        <w:gridCol w:w="2693"/>
        <w:gridCol w:w="1417"/>
        <w:gridCol w:w="851"/>
      </w:tblGrid>
      <w:tr w:rsidR="00136F15" w:rsidRPr="009F212C" w:rsidTr="0019056E">
        <w:tc>
          <w:tcPr>
            <w:tcW w:w="850" w:type="dxa"/>
          </w:tcPr>
          <w:p w:rsidR="00136F15" w:rsidRPr="009F212C" w:rsidRDefault="00136F15" w:rsidP="009F212C">
            <w:pPr>
              <w:spacing w:after="0"/>
              <w:rPr>
                <w:rFonts w:ascii="Times New Roman" w:hAnsi="Times New Roman"/>
                <w:b/>
              </w:rPr>
            </w:pPr>
            <w:r w:rsidRPr="009F212C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9F212C">
              <w:rPr>
                <w:rFonts w:ascii="Times New Roman" w:hAnsi="Times New Roman"/>
                <w:b/>
              </w:rPr>
              <w:t>п</w:t>
            </w:r>
            <w:proofErr w:type="gramEnd"/>
            <w:r w:rsidRPr="009F212C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2978" w:type="dxa"/>
          </w:tcPr>
          <w:p w:rsidR="00136F15" w:rsidRPr="009F212C" w:rsidRDefault="00136F15" w:rsidP="009F212C">
            <w:pPr>
              <w:spacing w:after="0"/>
              <w:rPr>
                <w:rFonts w:ascii="Times New Roman" w:hAnsi="Times New Roman"/>
                <w:b/>
              </w:rPr>
            </w:pPr>
            <w:r w:rsidRPr="009F212C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2268" w:type="dxa"/>
          </w:tcPr>
          <w:p w:rsidR="00136F15" w:rsidRPr="009F212C" w:rsidRDefault="00136F15" w:rsidP="009F212C">
            <w:pPr>
              <w:spacing w:after="0"/>
              <w:rPr>
                <w:rFonts w:ascii="Times New Roman" w:hAnsi="Times New Roman"/>
                <w:b/>
              </w:rPr>
            </w:pPr>
            <w:r w:rsidRPr="009F212C">
              <w:rPr>
                <w:rFonts w:ascii="Times New Roman" w:hAnsi="Times New Roman"/>
                <w:b/>
              </w:rPr>
              <w:t xml:space="preserve">     Элементы содержания.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15" w:rsidRPr="009F212C" w:rsidRDefault="00136F15" w:rsidP="009F212C">
            <w:pPr>
              <w:spacing w:after="0"/>
              <w:rPr>
                <w:rFonts w:ascii="Times New Roman" w:hAnsi="Times New Roman"/>
                <w:b/>
              </w:rPr>
            </w:pPr>
            <w:r w:rsidRPr="009F212C">
              <w:rPr>
                <w:rFonts w:ascii="Times New Roman" w:hAnsi="Times New Roman"/>
                <w:b/>
              </w:rPr>
              <w:t>Виды учебной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15" w:rsidRPr="009F212C" w:rsidRDefault="00136F15" w:rsidP="009F212C">
            <w:pPr>
              <w:spacing w:after="0"/>
              <w:rPr>
                <w:rFonts w:ascii="Times New Roman" w:hAnsi="Times New Roman"/>
                <w:b/>
              </w:rPr>
            </w:pPr>
            <w:r w:rsidRPr="009F212C">
              <w:rPr>
                <w:rFonts w:ascii="Times New Roman" w:hAnsi="Times New Roman"/>
                <w:b/>
              </w:rPr>
              <w:t>Планируемая дата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36F15" w:rsidRPr="009F212C" w:rsidRDefault="00136F15" w:rsidP="009F212C">
            <w:pPr>
              <w:spacing w:after="0"/>
              <w:rPr>
                <w:rFonts w:ascii="Times New Roman" w:hAnsi="Times New Roman"/>
                <w:b/>
              </w:rPr>
            </w:pPr>
            <w:r w:rsidRPr="009F212C">
              <w:rPr>
                <w:rFonts w:ascii="Times New Roman" w:hAnsi="Times New Roman"/>
                <w:b/>
              </w:rPr>
              <w:t>Факт</w:t>
            </w:r>
          </w:p>
        </w:tc>
      </w:tr>
      <w:tr w:rsidR="00136F15" w:rsidRPr="009F212C" w:rsidTr="0019056E">
        <w:tc>
          <w:tcPr>
            <w:tcW w:w="11057" w:type="dxa"/>
            <w:gridSpan w:val="6"/>
          </w:tcPr>
          <w:p w:rsidR="00136F15" w:rsidRPr="009F212C" w:rsidRDefault="00136F15" w:rsidP="009F212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F212C">
              <w:rPr>
                <w:rFonts w:ascii="Times New Roman" w:hAnsi="Times New Roman"/>
                <w:b/>
              </w:rPr>
              <w:t>Действия с материалами  (12ч)</w:t>
            </w:r>
          </w:p>
        </w:tc>
      </w:tr>
      <w:tr w:rsidR="00BD0FA4" w:rsidRPr="009F212C" w:rsidTr="00D179A9"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Работа со шнуровкой</w:t>
            </w:r>
          </w:p>
        </w:tc>
        <w:tc>
          <w:tcPr>
            <w:tcW w:w="2268" w:type="dxa"/>
            <w:vMerge w:val="restart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сминать материал. Разрывать материал. Размазывать материал. Разминать материал. Пересыпать материал. Переливать материал. Наматывать материал.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звучащие предметы для встряхивания;</w:t>
            </w:r>
          </w:p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предметы для сжимания (мячи различной̆ фактуры, разного диаметра);</w:t>
            </w:r>
          </w:p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вставления (стаканчики одинаковой̆ величины);</w:t>
            </w:r>
          </w:p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F212C">
              <w:rPr>
                <w:rFonts w:ascii="Times New Roman" w:hAnsi="Times New Roman"/>
              </w:rPr>
              <w:t>различные</w:t>
            </w:r>
            <w:proofErr w:type="gramEnd"/>
            <w:r w:rsidRPr="009F212C">
              <w:rPr>
                <w:rFonts w:ascii="Times New Roman" w:hAnsi="Times New Roman"/>
              </w:rPr>
              <w:tab/>
              <w:t>по форме, величине, цвету</w:t>
            </w:r>
          </w:p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наборы</w:t>
            </w:r>
            <w:r w:rsidRPr="009F212C">
              <w:rPr>
                <w:rFonts w:ascii="Times New Roman" w:hAnsi="Times New Roman"/>
              </w:rPr>
              <w:tab/>
              <w:t>материала (пуговицы, ракушки, шишки, засушенные листья)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07.09.2022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B725A2"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Работа со шнуровкой</w:t>
            </w:r>
          </w:p>
        </w:tc>
        <w:tc>
          <w:tcPr>
            <w:tcW w:w="2268" w:type="dxa"/>
            <w:vMerge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14.09.2022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534461"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Переборка круп</w:t>
            </w:r>
          </w:p>
        </w:tc>
        <w:tc>
          <w:tcPr>
            <w:tcW w:w="2268" w:type="dxa"/>
            <w:vMerge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21.09.2022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4E0747"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Переборка круп</w:t>
            </w:r>
          </w:p>
        </w:tc>
        <w:tc>
          <w:tcPr>
            <w:tcW w:w="2268" w:type="dxa"/>
            <w:vMerge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28.09.2022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2645BD"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Плетение косички из ткани</w:t>
            </w:r>
          </w:p>
        </w:tc>
        <w:tc>
          <w:tcPr>
            <w:tcW w:w="2268" w:type="dxa"/>
            <w:vMerge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05.10.2022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1C5B02"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Плетение косички из ткани</w:t>
            </w:r>
          </w:p>
        </w:tc>
        <w:tc>
          <w:tcPr>
            <w:tcW w:w="2268" w:type="dxa"/>
            <w:vMerge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12.10.2022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C22D5D"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Плетение косички из ниток</w:t>
            </w:r>
          </w:p>
        </w:tc>
        <w:tc>
          <w:tcPr>
            <w:tcW w:w="2268" w:type="dxa"/>
            <w:vMerge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19.10.2022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1B1C50"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Плетение косички из ниток</w:t>
            </w:r>
          </w:p>
        </w:tc>
        <w:tc>
          <w:tcPr>
            <w:tcW w:w="2268" w:type="dxa"/>
            <w:vMerge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26.10.2022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2F560B"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Разборка ниток.</w:t>
            </w:r>
          </w:p>
        </w:tc>
        <w:tc>
          <w:tcPr>
            <w:tcW w:w="2268" w:type="dxa"/>
            <w:vMerge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09.11.2022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DA5D56"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Разборка ниток.</w:t>
            </w:r>
          </w:p>
        </w:tc>
        <w:tc>
          <w:tcPr>
            <w:tcW w:w="2268" w:type="dxa"/>
            <w:vMerge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16.11.2022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6247D9"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Намотка ниток на катушку.</w:t>
            </w:r>
          </w:p>
        </w:tc>
        <w:tc>
          <w:tcPr>
            <w:tcW w:w="2268" w:type="dxa"/>
            <w:vMerge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23.11.2022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6247D9"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Намотка ниток на катушку.</w:t>
            </w:r>
          </w:p>
        </w:tc>
        <w:tc>
          <w:tcPr>
            <w:tcW w:w="2268" w:type="dxa"/>
            <w:vMerge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30.11.2022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B14BB2">
        <w:tc>
          <w:tcPr>
            <w:tcW w:w="11057" w:type="dxa"/>
            <w:gridSpan w:val="6"/>
          </w:tcPr>
          <w:p w:rsidR="00BD0FA4" w:rsidRPr="009F212C" w:rsidRDefault="00BD0FA4" w:rsidP="009F212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F212C">
              <w:rPr>
                <w:rFonts w:ascii="Times New Roman" w:hAnsi="Times New Roman"/>
                <w:b/>
              </w:rPr>
              <w:t>Действия с предметами (22 ч)</w:t>
            </w:r>
          </w:p>
        </w:tc>
      </w:tr>
      <w:tr w:rsidR="00BD0FA4" w:rsidRPr="009F212C" w:rsidTr="00BD0FA4"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Собирание пирамидки</w:t>
            </w:r>
          </w:p>
        </w:tc>
        <w:tc>
          <w:tcPr>
            <w:tcW w:w="2268" w:type="dxa"/>
            <w:vMerge w:val="restart"/>
            <w:tcBorders>
              <w:bottom w:val="nil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использование разнообразного дидактического материала:</w:t>
            </w:r>
          </w:p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-</w:t>
            </w:r>
            <w:r w:rsidRPr="009F212C">
              <w:rPr>
                <w:rFonts w:ascii="Times New Roman" w:hAnsi="Times New Roman"/>
              </w:rPr>
              <w:tab/>
              <w:t xml:space="preserve">предметов </w:t>
            </w:r>
            <w:r w:rsidRPr="009F212C">
              <w:rPr>
                <w:rFonts w:ascii="Times New Roman" w:hAnsi="Times New Roman"/>
              </w:rPr>
              <w:lastRenderedPageBreak/>
              <w:t>различной̆ формы, величины, цвета;</w:t>
            </w:r>
          </w:p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 xml:space="preserve"> </w:t>
            </w:r>
          </w:p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-</w:t>
            </w:r>
            <w:r w:rsidRPr="009F212C">
              <w:rPr>
                <w:rFonts w:ascii="Times New Roman" w:hAnsi="Times New Roman"/>
              </w:rPr>
              <w:tab/>
              <w:t>изображений предметов, людей, объектов природы, цифр и др.;</w:t>
            </w:r>
          </w:p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-</w:t>
            </w:r>
            <w:r w:rsidRPr="009F212C">
              <w:rPr>
                <w:rFonts w:ascii="Times New Roman" w:hAnsi="Times New Roman"/>
              </w:rPr>
              <w:tab/>
              <w:t>оборудования, позволяющего</w:t>
            </w:r>
            <w:r w:rsidRPr="009F212C">
              <w:rPr>
                <w:rFonts w:ascii="Times New Roman" w:hAnsi="Times New Roman"/>
              </w:rPr>
              <w:tab/>
              <w:t>выполнять</w:t>
            </w:r>
            <w:r w:rsidRPr="009F212C">
              <w:rPr>
                <w:rFonts w:ascii="Times New Roman" w:hAnsi="Times New Roman"/>
              </w:rPr>
              <w:tab/>
              <w:t>упражнения</w:t>
            </w:r>
            <w:r w:rsidRPr="009F212C">
              <w:rPr>
                <w:rFonts w:ascii="Times New Roman" w:hAnsi="Times New Roman"/>
              </w:rPr>
              <w:tab/>
              <w:t>на</w:t>
            </w:r>
            <w:r w:rsidRPr="009F212C">
              <w:rPr>
                <w:rFonts w:ascii="Times New Roman" w:hAnsi="Times New Roman"/>
              </w:rPr>
              <w:tab/>
              <w:t>сортировку, группировку различных предметов, их соотнесения по определенным признакам;</w:t>
            </w:r>
          </w:p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-</w:t>
            </w:r>
            <w:r w:rsidRPr="009F212C">
              <w:rPr>
                <w:rFonts w:ascii="Times New Roman" w:hAnsi="Times New Roman"/>
              </w:rPr>
              <w:tab/>
              <w:t>игра рыбалка;</w:t>
            </w:r>
          </w:p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Вспомогательными средствами невербальной (неречевой) коммуникации являются:</w:t>
            </w:r>
          </w:p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-</w:t>
            </w:r>
            <w:r w:rsidRPr="009F212C">
              <w:rPr>
                <w:rFonts w:ascii="Times New Roman" w:hAnsi="Times New Roman"/>
              </w:rPr>
              <w:tab/>
              <w:t>специально подобранные предметы;</w:t>
            </w:r>
          </w:p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-</w:t>
            </w:r>
            <w:r w:rsidRPr="009F212C">
              <w:rPr>
                <w:rFonts w:ascii="Times New Roman" w:hAnsi="Times New Roman"/>
              </w:rPr>
              <w:tab/>
              <w:t>презентации к урокам, развивающие видео занятия;</w:t>
            </w:r>
          </w:p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-</w:t>
            </w:r>
            <w:r w:rsidRPr="009F212C">
              <w:rPr>
                <w:rFonts w:ascii="Times New Roman" w:hAnsi="Times New Roman"/>
              </w:rPr>
              <w:tab/>
              <w:t>графические / печатные изображения (тематические наборы фотографий, рисунков, а также составленные из них индивидуальные коммуникативные альбомы).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lastRenderedPageBreak/>
              <w:t>07.12.2022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BD0FA4"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Собирание пирамидки</w:t>
            </w:r>
          </w:p>
        </w:tc>
        <w:tc>
          <w:tcPr>
            <w:tcW w:w="2268" w:type="dxa"/>
            <w:vMerge/>
            <w:tcBorders>
              <w:bottom w:val="nil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14.12.2022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BD0FA4"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Работа с волшебными домиками</w:t>
            </w:r>
          </w:p>
        </w:tc>
        <w:tc>
          <w:tcPr>
            <w:tcW w:w="2268" w:type="dxa"/>
            <w:vMerge/>
            <w:tcBorders>
              <w:bottom w:val="nil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21.12.2022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BD0FA4"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 xml:space="preserve">Работа с волшебными </w:t>
            </w:r>
            <w:r w:rsidRPr="009F212C">
              <w:rPr>
                <w:rFonts w:ascii="Times New Roman" w:hAnsi="Times New Roman"/>
              </w:rPr>
              <w:lastRenderedPageBreak/>
              <w:t>домиками</w:t>
            </w:r>
          </w:p>
        </w:tc>
        <w:tc>
          <w:tcPr>
            <w:tcW w:w="2268" w:type="dxa"/>
            <w:vMerge/>
            <w:tcBorders>
              <w:bottom w:val="nil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11.01.2023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BD0FA4"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Узнавание предмета на ощупь, называние его.</w:t>
            </w:r>
          </w:p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Игра: "Чудесный мешочек". Нахождение на ощупь заданного предмета.</w:t>
            </w:r>
          </w:p>
        </w:tc>
        <w:tc>
          <w:tcPr>
            <w:tcW w:w="2268" w:type="dxa"/>
            <w:vMerge/>
            <w:tcBorders>
              <w:bottom w:val="nil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18.01.2023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BD0FA4"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Узнавание предмета на ощупь, называние его.</w:t>
            </w:r>
          </w:p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Игра: "Чудесный мешочек". Нахождение на ощупь заданного предмета.</w:t>
            </w:r>
          </w:p>
        </w:tc>
        <w:tc>
          <w:tcPr>
            <w:tcW w:w="2268" w:type="dxa"/>
            <w:vMerge/>
            <w:tcBorders>
              <w:bottom w:val="nil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25.01.2023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BD0FA4"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Складывание фигур из счетных палочек по показу и по образцу</w:t>
            </w:r>
          </w:p>
        </w:tc>
        <w:tc>
          <w:tcPr>
            <w:tcW w:w="2268" w:type="dxa"/>
            <w:vMerge/>
            <w:tcBorders>
              <w:bottom w:val="nil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01.02.2023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BD0FA4"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Складывание фигур из счетных палочек по показу и по образцу</w:t>
            </w:r>
          </w:p>
        </w:tc>
        <w:tc>
          <w:tcPr>
            <w:tcW w:w="2268" w:type="dxa"/>
            <w:vMerge/>
            <w:tcBorders>
              <w:bottom w:val="nil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08.02.2023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BD0FA4"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Складывание разрезных картинок.</w:t>
            </w:r>
          </w:p>
        </w:tc>
        <w:tc>
          <w:tcPr>
            <w:tcW w:w="2268" w:type="dxa"/>
            <w:vMerge/>
            <w:tcBorders>
              <w:bottom w:val="nil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15.02.2023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BD0FA4"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Складывание разрезных картинок.</w:t>
            </w:r>
          </w:p>
        </w:tc>
        <w:tc>
          <w:tcPr>
            <w:tcW w:w="2268" w:type="dxa"/>
            <w:vMerge/>
            <w:tcBorders>
              <w:bottom w:val="nil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22.02.2023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BD0FA4">
        <w:trPr>
          <w:trHeight w:val="145"/>
        </w:trPr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Работа с конструктором.</w:t>
            </w:r>
          </w:p>
        </w:tc>
        <w:tc>
          <w:tcPr>
            <w:tcW w:w="2268" w:type="dxa"/>
            <w:vMerge/>
            <w:tcBorders>
              <w:bottom w:val="nil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01.03.2023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BD0FA4"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Работа с конструктором.</w:t>
            </w:r>
          </w:p>
        </w:tc>
        <w:tc>
          <w:tcPr>
            <w:tcW w:w="2268" w:type="dxa"/>
            <w:vMerge/>
            <w:tcBorders>
              <w:bottom w:val="nil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08.03.2023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BD0FA4"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 xml:space="preserve">Собирание </w:t>
            </w:r>
            <w:proofErr w:type="spellStart"/>
            <w:r w:rsidRPr="009F212C">
              <w:rPr>
                <w:rFonts w:ascii="Times New Roman" w:hAnsi="Times New Roman"/>
              </w:rPr>
              <w:t>пазлов</w:t>
            </w:r>
            <w:proofErr w:type="spellEnd"/>
          </w:p>
        </w:tc>
        <w:tc>
          <w:tcPr>
            <w:tcW w:w="2268" w:type="dxa"/>
            <w:vMerge/>
            <w:tcBorders>
              <w:bottom w:val="nil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15.03.2023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BD0FA4"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 xml:space="preserve">Собирание </w:t>
            </w:r>
            <w:proofErr w:type="spellStart"/>
            <w:r w:rsidRPr="009F212C">
              <w:rPr>
                <w:rFonts w:ascii="Times New Roman" w:hAnsi="Times New Roman"/>
              </w:rPr>
              <w:t>пазлов</w:t>
            </w:r>
            <w:proofErr w:type="spellEnd"/>
          </w:p>
        </w:tc>
        <w:tc>
          <w:tcPr>
            <w:tcW w:w="2268" w:type="dxa"/>
            <w:vMerge/>
            <w:tcBorders>
              <w:bottom w:val="nil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22.03.2023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BD0FA4"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Работа с мозаикой.</w:t>
            </w:r>
          </w:p>
        </w:tc>
        <w:tc>
          <w:tcPr>
            <w:tcW w:w="2268" w:type="dxa"/>
            <w:vMerge/>
            <w:tcBorders>
              <w:bottom w:val="nil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05.04.2023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BD0FA4"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Работа с мозаикой.</w:t>
            </w:r>
          </w:p>
        </w:tc>
        <w:tc>
          <w:tcPr>
            <w:tcW w:w="2268" w:type="dxa"/>
            <w:vMerge/>
            <w:tcBorders>
              <w:bottom w:val="nil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12.04.2023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BD0FA4"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Собирание бус из шариков</w:t>
            </w:r>
          </w:p>
        </w:tc>
        <w:tc>
          <w:tcPr>
            <w:tcW w:w="2268" w:type="dxa"/>
            <w:vMerge/>
            <w:tcBorders>
              <w:bottom w:val="nil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19.04.2023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BD0FA4"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Собирание бус из шариков</w:t>
            </w:r>
          </w:p>
        </w:tc>
        <w:tc>
          <w:tcPr>
            <w:tcW w:w="2268" w:type="dxa"/>
            <w:vMerge/>
            <w:tcBorders>
              <w:bottom w:val="nil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26.04.2023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BD0FA4">
        <w:tc>
          <w:tcPr>
            <w:tcW w:w="850" w:type="dxa"/>
            <w:tcBorders>
              <w:top w:val="nil"/>
            </w:tcBorders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  <w:tcBorders>
              <w:top w:val="nil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Раскладывание готовых геометрических фигур из цветной бумаги (круг, квадрат, треугольник) на полоске бумаги в указанном порядке.</w:t>
            </w:r>
          </w:p>
        </w:tc>
        <w:tc>
          <w:tcPr>
            <w:tcW w:w="2268" w:type="dxa"/>
            <w:vMerge/>
            <w:tcBorders>
              <w:bottom w:val="nil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03.05.2023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BD0FA4"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Раскладывание готовых геометрических фигур из цветной бумаги (круг, квадрат, треугольник) на полоске бумаги в указанном порядке.</w:t>
            </w:r>
          </w:p>
        </w:tc>
        <w:tc>
          <w:tcPr>
            <w:tcW w:w="2268" w:type="dxa"/>
            <w:vMerge/>
            <w:tcBorders>
              <w:bottom w:val="nil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10.05.2023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BD0FA4"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Повторение пройденного материала</w:t>
            </w:r>
          </w:p>
        </w:tc>
        <w:tc>
          <w:tcPr>
            <w:tcW w:w="2268" w:type="dxa"/>
            <w:vMerge/>
            <w:tcBorders>
              <w:bottom w:val="nil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17.05.2023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D0FA4" w:rsidRPr="009F212C" w:rsidTr="009F212C">
        <w:tc>
          <w:tcPr>
            <w:tcW w:w="850" w:type="dxa"/>
          </w:tcPr>
          <w:p w:rsidR="00BD0FA4" w:rsidRPr="009F212C" w:rsidRDefault="00BD0FA4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Повторение пройденного материала</w:t>
            </w:r>
          </w:p>
        </w:tc>
        <w:tc>
          <w:tcPr>
            <w:tcW w:w="2268" w:type="dxa"/>
            <w:vMerge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24.05.2023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0FA4" w:rsidRPr="009F212C" w:rsidRDefault="00BD0FA4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9F212C" w:rsidRPr="009F212C" w:rsidTr="00BD0FA4">
        <w:tc>
          <w:tcPr>
            <w:tcW w:w="850" w:type="dxa"/>
          </w:tcPr>
          <w:p w:rsidR="009F212C" w:rsidRPr="009F212C" w:rsidRDefault="009F212C" w:rsidP="009F212C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9F212C" w:rsidRPr="009F212C" w:rsidRDefault="009F212C" w:rsidP="009F212C">
            <w:pPr>
              <w:spacing w:after="0"/>
              <w:rPr>
                <w:rFonts w:ascii="Times New Roman" w:hAnsi="Times New Roman"/>
              </w:rPr>
            </w:pPr>
            <w:r w:rsidRPr="009F212C">
              <w:rPr>
                <w:rFonts w:ascii="Times New Roman" w:hAnsi="Times New Roman"/>
              </w:rPr>
              <w:t>Повторение пройденного материала</w:t>
            </w:r>
          </w:p>
        </w:tc>
        <w:tc>
          <w:tcPr>
            <w:tcW w:w="2268" w:type="dxa"/>
            <w:tcBorders>
              <w:bottom w:val="nil"/>
            </w:tcBorders>
          </w:tcPr>
          <w:p w:rsidR="009F212C" w:rsidRPr="009F212C" w:rsidRDefault="009F212C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</w:tcPr>
          <w:p w:rsidR="009F212C" w:rsidRPr="009F212C" w:rsidRDefault="009F212C" w:rsidP="009F212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12C" w:rsidRPr="009F212C" w:rsidRDefault="009F212C" w:rsidP="009F21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F212C">
              <w:rPr>
                <w:rFonts w:ascii="Times New Roman" w:hAnsi="Times New Roman"/>
                <w:color w:val="000000"/>
              </w:rPr>
              <w:t>31.05.2023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212C" w:rsidRPr="009F212C" w:rsidRDefault="009F212C" w:rsidP="009F212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</w:tbl>
    <w:p w:rsidR="00BD0FA4" w:rsidRPr="009F212C" w:rsidRDefault="00BD0FA4" w:rsidP="009F212C">
      <w:pPr>
        <w:spacing w:after="0"/>
        <w:rPr>
          <w:rFonts w:ascii="Times New Roman" w:hAnsi="Times New Roman"/>
        </w:rPr>
      </w:pPr>
    </w:p>
    <w:p w:rsidR="009F212C" w:rsidRDefault="009F212C" w:rsidP="009F212C">
      <w:pPr>
        <w:spacing w:after="0"/>
        <w:ind w:firstLine="708"/>
        <w:rPr>
          <w:rFonts w:ascii="Times New Roman" w:hAnsi="Times New Roman"/>
        </w:rPr>
      </w:pPr>
    </w:p>
    <w:p w:rsidR="009F212C" w:rsidRDefault="009F212C" w:rsidP="009F212C">
      <w:pPr>
        <w:spacing w:after="0"/>
        <w:jc w:val="center"/>
        <w:rPr>
          <w:rFonts w:ascii="Times New Roman" w:eastAsiaTheme="minorHAnsi" w:hAnsi="Times New Roman"/>
          <w:b/>
          <w:lang w:eastAsia="en-US"/>
        </w:rPr>
      </w:pPr>
    </w:p>
    <w:p w:rsidR="009F212C" w:rsidRDefault="009F212C" w:rsidP="009F212C">
      <w:pPr>
        <w:spacing w:after="0"/>
        <w:jc w:val="center"/>
        <w:rPr>
          <w:rFonts w:ascii="Times New Roman" w:eastAsiaTheme="minorHAnsi" w:hAnsi="Times New Roman"/>
          <w:b/>
          <w:lang w:eastAsia="en-US"/>
        </w:rPr>
      </w:pPr>
    </w:p>
    <w:p w:rsidR="009F212C" w:rsidRDefault="009F212C" w:rsidP="009F212C">
      <w:pPr>
        <w:spacing w:after="0"/>
        <w:jc w:val="center"/>
        <w:rPr>
          <w:rFonts w:ascii="Times New Roman" w:eastAsiaTheme="minorHAnsi" w:hAnsi="Times New Roman"/>
          <w:b/>
          <w:lang w:eastAsia="en-US"/>
        </w:rPr>
      </w:pPr>
    </w:p>
    <w:p w:rsidR="009F212C" w:rsidRPr="009F212C" w:rsidRDefault="009F212C" w:rsidP="009F212C">
      <w:pPr>
        <w:spacing w:after="0"/>
        <w:jc w:val="center"/>
        <w:rPr>
          <w:rFonts w:ascii="Times New Roman" w:eastAsiaTheme="minorHAnsi" w:hAnsi="Times New Roman"/>
          <w:b/>
          <w:lang w:eastAsia="en-US"/>
        </w:rPr>
      </w:pPr>
      <w:r w:rsidRPr="009F212C">
        <w:rPr>
          <w:rFonts w:ascii="Times New Roman" w:eastAsiaTheme="minorHAnsi" w:hAnsi="Times New Roman"/>
          <w:b/>
          <w:lang w:eastAsia="en-US"/>
        </w:rPr>
        <w:t>Воспитательный раздел тематического планирования</w:t>
      </w:r>
    </w:p>
    <w:p w:rsidR="009F212C" w:rsidRPr="009F212C" w:rsidRDefault="009F212C" w:rsidP="009F212C">
      <w:pPr>
        <w:spacing w:after="0"/>
        <w:rPr>
          <w:rFonts w:ascii="Times New Roman" w:eastAsiaTheme="minorHAnsi" w:hAnsi="Times New Roman"/>
          <w:lang w:eastAsia="en-U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4"/>
        <w:gridCol w:w="5387"/>
        <w:gridCol w:w="1843"/>
      </w:tblGrid>
      <w:tr w:rsidR="009F212C" w:rsidRPr="009F212C" w:rsidTr="00192E48">
        <w:tc>
          <w:tcPr>
            <w:tcW w:w="959" w:type="dxa"/>
            <w:shd w:val="clear" w:color="auto" w:fill="auto"/>
            <w:vAlign w:val="center"/>
          </w:tcPr>
          <w:p w:rsidR="009F212C" w:rsidRPr="009F212C" w:rsidRDefault="009F212C" w:rsidP="009F212C">
            <w:pPr>
              <w:spacing w:after="0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9F212C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№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F212C" w:rsidRPr="009F212C" w:rsidRDefault="009F212C" w:rsidP="009F212C">
            <w:pPr>
              <w:spacing w:after="0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9F212C">
              <w:rPr>
                <w:rFonts w:ascii="Times New Roman" w:eastAsiaTheme="minorHAnsi" w:hAnsi="Times New Roman"/>
                <w:b/>
                <w:bCs/>
                <w:lang w:eastAsia="en-US"/>
              </w:rPr>
              <w:t>Тема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9F212C" w:rsidRPr="009F212C" w:rsidRDefault="009F212C" w:rsidP="009F212C">
            <w:pPr>
              <w:spacing w:after="0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9F212C">
              <w:rPr>
                <w:rFonts w:ascii="Times New Roman" w:eastAsiaTheme="minorHAnsi" w:hAnsi="Times New Roman"/>
                <w:b/>
                <w:bCs/>
                <w:lang w:eastAsia="en-US"/>
              </w:rPr>
              <w:t>Ключевые воспитательные задачи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F212C" w:rsidRPr="009F212C" w:rsidRDefault="009F212C" w:rsidP="009F212C">
            <w:pPr>
              <w:spacing w:after="0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9F212C">
              <w:rPr>
                <w:rFonts w:ascii="Times New Roman" w:eastAsiaTheme="minorHAnsi" w:hAnsi="Times New Roman"/>
                <w:b/>
                <w:bCs/>
                <w:lang w:eastAsia="en-US"/>
              </w:rPr>
              <w:t>Формы работы</w:t>
            </w:r>
          </w:p>
        </w:tc>
      </w:tr>
      <w:tr w:rsidR="009F212C" w:rsidRPr="009F212C" w:rsidTr="00192E48">
        <w:tc>
          <w:tcPr>
            <w:tcW w:w="959" w:type="dxa"/>
            <w:shd w:val="clear" w:color="auto" w:fill="auto"/>
          </w:tcPr>
          <w:p w:rsidR="009F212C" w:rsidRPr="009F212C" w:rsidRDefault="009F212C" w:rsidP="009F212C">
            <w:pPr>
              <w:spacing w:after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9F212C"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9F212C" w:rsidRPr="009F212C" w:rsidRDefault="009F212C" w:rsidP="009F212C">
            <w:pPr>
              <w:spacing w:after="0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Действия с материалами</w:t>
            </w:r>
          </w:p>
        </w:tc>
        <w:tc>
          <w:tcPr>
            <w:tcW w:w="5387" w:type="dxa"/>
            <w:shd w:val="clear" w:color="auto" w:fill="auto"/>
          </w:tcPr>
          <w:p w:rsidR="009F212C" w:rsidRPr="009F212C" w:rsidRDefault="009F212C" w:rsidP="009F212C">
            <w:pPr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9F212C">
              <w:rPr>
                <w:rFonts w:ascii="Times New Roman" w:eastAsiaTheme="minorHAnsi" w:hAnsi="Times New Roman"/>
                <w:lang w:eastAsia="en-US"/>
              </w:rPr>
              <w:t>1.Установление доверительных отношений между учителем и его учеником,  способствующих позитивному восприятию учащимися требований и просьб учителя,  привлечению их внимания к обсуждаемой на уроке информации, активизации их  познавательной деятельности;</w:t>
            </w:r>
          </w:p>
          <w:p w:rsidR="009F212C" w:rsidRPr="009F212C" w:rsidRDefault="009F212C" w:rsidP="009F212C">
            <w:pPr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9F212C">
              <w:rPr>
                <w:rFonts w:ascii="Times New Roman" w:eastAsiaTheme="minorHAnsi" w:hAnsi="Times New Roman"/>
                <w:lang w:eastAsia="en-US"/>
              </w:rPr>
              <w:t>2.Побуждение школьников соблюдать на уроке общепринятые нормы поведения,  правила общения со старшими (учителем</w:t>
            </w:r>
            <w:proofErr w:type="gramStart"/>
            <w:r w:rsidRPr="009F212C">
              <w:rPr>
                <w:rFonts w:ascii="Times New Roman" w:eastAsiaTheme="minorHAnsi" w:hAnsi="Times New Roman"/>
                <w:lang w:eastAsia="en-US"/>
              </w:rPr>
              <w:t xml:space="preserve"> )</w:t>
            </w:r>
            <w:proofErr w:type="gramEnd"/>
            <w:r w:rsidRPr="009F212C">
              <w:rPr>
                <w:rFonts w:ascii="Times New Roman" w:eastAsiaTheme="minorHAnsi" w:hAnsi="Times New Roman"/>
                <w:lang w:eastAsia="en-US"/>
              </w:rPr>
              <w:t>, принципы  учебной дисциплины и самоорганизации;</w:t>
            </w:r>
          </w:p>
          <w:p w:rsidR="009F212C" w:rsidRPr="009F212C" w:rsidRDefault="009F212C" w:rsidP="009F212C">
            <w:pPr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9F212C">
              <w:rPr>
                <w:rFonts w:ascii="Times New Roman" w:eastAsiaTheme="minorHAnsi" w:hAnsi="Times New Roman"/>
                <w:lang w:eastAsia="en-US"/>
              </w:rPr>
              <w:t>3. Привлечение внимания ребёнка  к ценностному аспекту изучаемых на уроках  явлений.</w:t>
            </w:r>
          </w:p>
          <w:p w:rsidR="009F212C" w:rsidRPr="009F212C" w:rsidRDefault="009F212C" w:rsidP="009F212C">
            <w:pPr>
              <w:spacing w:after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9F212C" w:rsidRPr="009F212C" w:rsidRDefault="009F212C" w:rsidP="009F212C">
            <w:pPr>
              <w:spacing w:after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9F212C">
              <w:rPr>
                <w:rFonts w:ascii="Times New Roman" w:eastAsiaTheme="minorHAnsi" w:hAnsi="Times New Roman"/>
                <w:lang w:eastAsia="en-US"/>
              </w:rPr>
              <w:t>Уро</w:t>
            </w:r>
            <w:proofErr w:type="gramStart"/>
            <w:r w:rsidRPr="009F212C">
              <w:rPr>
                <w:rFonts w:ascii="Times New Roman" w:eastAsiaTheme="minorHAnsi" w:hAnsi="Times New Roman"/>
                <w:lang w:eastAsia="en-US"/>
              </w:rPr>
              <w:t>к-</w:t>
            </w:r>
            <w:proofErr w:type="gramEnd"/>
            <w:r w:rsidRPr="009F212C">
              <w:rPr>
                <w:rFonts w:ascii="Times New Roman" w:eastAsiaTheme="minorHAnsi" w:hAnsi="Times New Roman"/>
                <w:lang w:eastAsia="en-US"/>
              </w:rPr>
              <w:t xml:space="preserve"> игра  </w:t>
            </w:r>
          </w:p>
        </w:tc>
      </w:tr>
      <w:tr w:rsidR="009F212C" w:rsidRPr="009F212C" w:rsidTr="00192E48">
        <w:trPr>
          <w:trHeight w:val="2176"/>
        </w:trPr>
        <w:tc>
          <w:tcPr>
            <w:tcW w:w="959" w:type="dxa"/>
            <w:shd w:val="clear" w:color="auto" w:fill="auto"/>
          </w:tcPr>
          <w:p w:rsidR="009F212C" w:rsidRPr="009F212C" w:rsidRDefault="009F212C" w:rsidP="009F212C">
            <w:pPr>
              <w:spacing w:after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9F212C">
              <w:rPr>
                <w:rFonts w:ascii="Times New Roman" w:eastAsiaTheme="minorHAnsi" w:hAnsi="Times New Roman"/>
                <w:b/>
                <w:lang w:eastAsia="en-US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9F212C" w:rsidRPr="009F212C" w:rsidRDefault="009F212C" w:rsidP="009F212C">
            <w:pPr>
              <w:spacing w:after="0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Действия с предметами</w:t>
            </w:r>
          </w:p>
        </w:tc>
        <w:tc>
          <w:tcPr>
            <w:tcW w:w="5387" w:type="dxa"/>
            <w:shd w:val="clear" w:color="auto" w:fill="auto"/>
          </w:tcPr>
          <w:p w:rsidR="009F212C" w:rsidRPr="009F212C" w:rsidRDefault="009F212C" w:rsidP="009F212C">
            <w:pPr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9F212C">
              <w:rPr>
                <w:rFonts w:ascii="Times New Roman" w:eastAsiaTheme="minorHAnsi" w:hAnsi="Times New Roman"/>
                <w:b/>
                <w:lang w:eastAsia="en-US"/>
              </w:rPr>
              <w:t>1.</w:t>
            </w:r>
            <w:r w:rsidRPr="009F212C">
              <w:rPr>
                <w:rFonts w:ascii="Times New Roman" w:eastAsiaTheme="minorHAnsi" w:hAnsi="Times New Roman"/>
                <w:lang w:eastAsia="en-US"/>
              </w:rPr>
              <w:t xml:space="preserve">Включение в урок игровых процедур, которые помогают поддержать мотивацию  ребёнка  к получению знаний, налаживанию позитивных межличностных </w:t>
            </w:r>
            <w:proofErr w:type="spellStart"/>
            <w:r w:rsidRPr="009F212C">
              <w:rPr>
                <w:rFonts w:ascii="Times New Roman" w:eastAsiaTheme="minorHAnsi" w:hAnsi="Times New Roman"/>
                <w:lang w:eastAsia="en-US"/>
              </w:rPr>
              <w:t>отношени</w:t>
            </w:r>
            <w:proofErr w:type="spellEnd"/>
            <w:r w:rsidRPr="009F212C">
              <w:rPr>
                <w:rFonts w:ascii="Times New Roman" w:eastAsiaTheme="minorHAnsi" w:hAnsi="Times New Roman"/>
                <w:lang w:eastAsia="en-US"/>
              </w:rPr>
              <w:t>, помогают установлению доброжелательной атмосферы во время урока;</w:t>
            </w:r>
          </w:p>
          <w:p w:rsidR="009F212C" w:rsidRPr="009F212C" w:rsidRDefault="009F212C" w:rsidP="009F212C">
            <w:pPr>
              <w:spacing w:after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9F212C">
              <w:rPr>
                <w:rFonts w:ascii="Times New Roman" w:eastAsiaTheme="minorHAnsi" w:hAnsi="Times New Roman"/>
                <w:lang w:eastAsia="en-US"/>
              </w:rPr>
              <w:t xml:space="preserve">1.Применение на уроке интерактивных форм работы </w:t>
            </w:r>
            <w:proofErr w:type="gramStart"/>
            <w:r w:rsidRPr="009F212C">
              <w:rPr>
                <w:rFonts w:ascii="Times New Roman" w:eastAsiaTheme="minorHAnsi" w:hAnsi="Times New Roman"/>
                <w:lang w:eastAsia="en-US"/>
              </w:rPr>
              <w:t>:с</w:t>
            </w:r>
            <w:proofErr w:type="gramEnd"/>
            <w:r w:rsidRPr="009F212C">
              <w:rPr>
                <w:rFonts w:ascii="Times New Roman" w:eastAsiaTheme="minorHAnsi" w:hAnsi="Times New Roman"/>
                <w:lang w:eastAsia="en-US"/>
              </w:rPr>
              <w:t>тимулирующих познавательную мотивацию ребёнка;</w:t>
            </w:r>
          </w:p>
        </w:tc>
        <w:tc>
          <w:tcPr>
            <w:tcW w:w="1843" w:type="dxa"/>
            <w:shd w:val="clear" w:color="auto" w:fill="auto"/>
          </w:tcPr>
          <w:p w:rsidR="009F212C" w:rsidRPr="009F212C" w:rsidRDefault="009F212C" w:rsidP="009F212C">
            <w:pPr>
              <w:spacing w:after="0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Урок-путешествие</w:t>
            </w:r>
          </w:p>
        </w:tc>
      </w:tr>
    </w:tbl>
    <w:p w:rsidR="009F212C" w:rsidRPr="009F212C" w:rsidRDefault="009F212C" w:rsidP="009F212C">
      <w:pPr>
        <w:spacing w:after="0"/>
        <w:rPr>
          <w:rFonts w:ascii="Times New Roman" w:eastAsiaTheme="minorHAnsi" w:hAnsi="Times New Roman"/>
          <w:lang w:eastAsia="en-US"/>
        </w:rPr>
      </w:pPr>
    </w:p>
    <w:p w:rsidR="009F212C" w:rsidRPr="009F212C" w:rsidRDefault="009F212C" w:rsidP="009F212C">
      <w:pPr>
        <w:rPr>
          <w:rFonts w:ascii="Times New Roman" w:eastAsiaTheme="minorHAnsi" w:hAnsi="Times New Roman"/>
          <w:lang w:eastAsia="en-US"/>
        </w:rPr>
      </w:pPr>
    </w:p>
    <w:p w:rsidR="009F212C" w:rsidRPr="009F212C" w:rsidRDefault="009F212C" w:rsidP="009F212C">
      <w:pPr>
        <w:jc w:val="center"/>
        <w:rPr>
          <w:rFonts w:ascii="Times New Roman" w:eastAsiaTheme="minorHAnsi" w:hAnsi="Times New Roman"/>
          <w:b/>
          <w:lang w:eastAsia="en-US"/>
        </w:rPr>
      </w:pPr>
    </w:p>
    <w:p w:rsidR="009F212C" w:rsidRPr="009F212C" w:rsidRDefault="009F212C" w:rsidP="009F212C">
      <w:pPr>
        <w:jc w:val="center"/>
        <w:rPr>
          <w:rFonts w:ascii="Times New Roman" w:eastAsiaTheme="minorHAnsi" w:hAnsi="Times New Roman"/>
          <w:b/>
          <w:lang w:eastAsia="en-US"/>
        </w:rPr>
      </w:pPr>
    </w:p>
    <w:p w:rsidR="009F212C" w:rsidRPr="009F212C" w:rsidRDefault="009F212C" w:rsidP="009F212C">
      <w:pPr>
        <w:jc w:val="center"/>
        <w:rPr>
          <w:rFonts w:ascii="Times New Roman" w:eastAsiaTheme="minorHAnsi" w:hAnsi="Times New Roman"/>
          <w:b/>
          <w:lang w:eastAsia="en-US"/>
        </w:rPr>
      </w:pPr>
    </w:p>
    <w:p w:rsidR="009F212C" w:rsidRPr="009F212C" w:rsidRDefault="009F212C" w:rsidP="009F212C">
      <w:pPr>
        <w:jc w:val="center"/>
        <w:rPr>
          <w:rFonts w:ascii="Times New Roman" w:eastAsiaTheme="minorHAnsi" w:hAnsi="Times New Roman"/>
          <w:b/>
          <w:lang w:eastAsia="en-US"/>
        </w:rPr>
      </w:pPr>
    </w:p>
    <w:p w:rsidR="009F212C" w:rsidRPr="009F212C" w:rsidRDefault="009F212C" w:rsidP="009F212C">
      <w:pPr>
        <w:jc w:val="center"/>
        <w:rPr>
          <w:rFonts w:ascii="Times New Roman" w:eastAsiaTheme="minorHAnsi" w:hAnsi="Times New Roman"/>
          <w:b/>
          <w:lang w:eastAsia="en-US"/>
        </w:rPr>
      </w:pPr>
    </w:p>
    <w:p w:rsidR="009F212C" w:rsidRPr="009F212C" w:rsidRDefault="009F212C" w:rsidP="009F212C">
      <w:pPr>
        <w:jc w:val="center"/>
        <w:rPr>
          <w:rFonts w:ascii="Times New Roman" w:eastAsiaTheme="minorHAnsi" w:hAnsi="Times New Roman"/>
          <w:b/>
          <w:lang w:eastAsia="en-US"/>
        </w:rPr>
      </w:pPr>
    </w:p>
    <w:p w:rsidR="009F212C" w:rsidRPr="009F212C" w:rsidRDefault="009F212C" w:rsidP="009F212C">
      <w:pPr>
        <w:jc w:val="center"/>
        <w:rPr>
          <w:rFonts w:ascii="Times New Roman" w:eastAsiaTheme="minorHAnsi" w:hAnsi="Times New Roman"/>
          <w:b/>
          <w:lang w:eastAsia="en-US"/>
        </w:rPr>
      </w:pPr>
    </w:p>
    <w:p w:rsidR="009F212C" w:rsidRPr="009F212C" w:rsidRDefault="009F212C" w:rsidP="009F212C">
      <w:pPr>
        <w:jc w:val="center"/>
        <w:rPr>
          <w:rFonts w:ascii="Times New Roman" w:eastAsiaTheme="minorHAnsi" w:hAnsi="Times New Roman"/>
          <w:b/>
          <w:lang w:eastAsia="en-US"/>
        </w:rPr>
      </w:pPr>
    </w:p>
    <w:p w:rsidR="009F212C" w:rsidRPr="009F212C" w:rsidRDefault="009F212C" w:rsidP="009F212C">
      <w:pPr>
        <w:jc w:val="center"/>
        <w:rPr>
          <w:rFonts w:ascii="Times New Roman" w:eastAsiaTheme="minorHAnsi" w:hAnsi="Times New Roman"/>
          <w:b/>
          <w:lang w:eastAsia="en-US"/>
        </w:rPr>
      </w:pPr>
    </w:p>
    <w:p w:rsidR="009F212C" w:rsidRPr="009F212C" w:rsidRDefault="009F212C" w:rsidP="009F212C">
      <w:pPr>
        <w:jc w:val="center"/>
        <w:rPr>
          <w:rFonts w:ascii="Times New Roman" w:eastAsiaTheme="minorHAnsi" w:hAnsi="Times New Roman"/>
          <w:b/>
          <w:lang w:eastAsia="en-US"/>
        </w:rPr>
      </w:pPr>
    </w:p>
    <w:p w:rsidR="009F212C" w:rsidRPr="009F212C" w:rsidRDefault="009F212C" w:rsidP="009F212C">
      <w:pPr>
        <w:jc w:val="center"/>
        <w:rPr>
          <w:rFonts w:ascii="Times New Roman" w:eastAsiaTheme="minorHAnsi" w:hAnsi="Times New Roman"/>
          <w:b/>
          <w:lang w:eastAsia="en-US"/>
        </w:rPr>
      </w:pPr>
    </w:p>
    <w:p w:rsidR="009F212C" w:rsidRPr="009F212C" w:rsidRDefault="009F212C" w:rsidP="009F212C">
      <w:pPr>
        <w:jc w:val="center"/>
        <w:rPr>
          <w:rFonts w:ascii="Times New Roman" w:eastAsiaTheme="minorHAnsi" w:hAnsi="Times New Roman"/>
          <w:b/>
          <w:lang w:eastAsia="en-US"/>
        </w:rPr>
      </w:pPr>
    </w:p>
    <w:p w:rsidR="009F212C" w:rsidRDefault="009F212C" w:rsidP="009F212C">
      <w:pPr>
        <w:rPr>
          <w:rFonts w:ascii="Times New Roman" w:eastAsiaTheme="minorHAnsi" w:hAnsi="Times New Roman"/>
          <w:b/>
          <w:lang w:eastAsia="en-US"/>
        </w:rPr>
      </w:pPr>
    </w:p>
    <w:p w:rsidR="009F212C" w:rsidRPr="009F212C" w:rsidRDefault="009F212C" w:rsidP="009F212C">
      <w:pPr>
        <w:rPr>
          <w:rFonts w:ascii="Times New Roman" w:eastAsiaTheme="minorHAnsi" w:hAnsi="Times New Roman"/>
          <w:b/>
          <w:lang w:eastAsia="en-US"/>
        </w:rPr>
      </w:pPr>
    </w:p>
    <w:p w:rsidR="009F212C" w:rsidRPr="009F212C" w:rsidRDefault="009F212C" w:rsidP="009F212C">
      <w:pPr>
        <w:jc w:val="center"/>
        <w:rPr>
          <w:rFonts w:ascii="Times New Roman" w:eastAsiaTheme="minorHAnsi" w:hAnsi="Times New Roman"/>
          <w:b/>
          <w:lang w:eastAsia="en-US"/>
        </w:rPr>
      </w:pPr>
      <w:r w:rsidRPr="009F212C">
        <w:rPr>
          <w:rFonts w:ascii="Times New Roman" w:eastAsiaTheme="minorHAnsi" w:hAnsi="Times New Roman"/>
          <w:b/>
          <w:lang w:eastAsia="en-US"/>
        </w:rPr>
        <w:t>ЛИСТ КОРРЕКТИРОВКИ  (2022-2023 уч. год)</w:t>
      </w:r>
    </w:p>
    <w:tbl>
      <w:tblPr>
        <w:tblW w:w="105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737"/>
        <w:gridCol w:w="1237"/>
        <w:gridCol w:w="1172"/>
        <w:gridCol w:w="2792"/>
        <w:gridCol w:w="1620"/>
      </w:tblGrid>
      <w:tr w:rsidR="009F212C" w:rsidRPr="009F212C" w:rsidTr="00192E48">
        <w:tc>
          <w:tcPr>
            <w:tcW w:w="959" w:type="dxa"/>
            <w:vMerge w:val="restart"/>
            <w:shd w:val="clear" w:color="auto" w:fill="auto"/>
          </w:tcPr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  <w:r w:rsidRPr="009F212C">
              <w:rPr>
                <w:rFonts w:ascii="Times New Roman" w:eastAsiaTheme="minorHAnsi" w:hAnsi="Times New Roman"/>
                <w:lang w:eastAsia="en-US"/>
              </w:rPr>
              <w:t>№ урока</w:t>
            </w:r>
          </w:p>
        </w:tc>
        <w:tc>
          <w:tcPr>
            <w:tcW w:w="2737" w:type="dxa"/>
            <w:vMerge w:val="restart"/>
            <w:shd w:val="clear" w:color="auto" w:fill="auto"/>
          </w:tcPr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  <w:r w:rsidRPr="009F212C">
              <w:rPr>
                <w:rFonts w:ascii="Times New Roman" w:eastAsiaTheme="minorHAnsi" w:hAnsi="Times New Roman"/>
                <w:lang w:eastAsia="en-US"/>
              </w:rPr>
              <w:t>Тема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  <w:r w:rsidRPr="009F212C">
              <w:rPr>
                <w:rFonts w:ascii="Times New Roman" w:eastAsiaTheme="minorHAnsi" w:hAnsi="Times New Roman"/>
                <w:lang w:eastAsia="en-US"/>
              </w:rPr>
              <w:t>Количество часов</w:t>
            </w:r>
          </w:p>
        </w:tc>
        <w:tc>
          <w:tcPr>
            <w:tcW w:w="2792" w:type="dxa"/>
            <w:vMerge w:val="restart"/>
            <w:shd w:val="clear" w:color="auto" w:fill="auto"/>
          </w:tcPr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  <w:r w:rsidRPr="009F212C">
              <w:rPr>
                <w:rFonts w:ascii="Times New Roman" w:eastAsiaTheme="minorHAnsi" w:hAnsi="Times New Roman"/>
                <w:lang w:eastAsia="en-US"/>
              </w:rPr>
              <w:t>Причина корректировки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  <w:r w:rsidRPr="009F212C">
              <w:rPr>
                <w:rFonts w:ascii="Times New Roman" w:eastAsiaTheme="minorHAnsi" w:hAnsi="Times New Roman"/>
                <w:lang w:eastAsia="en-US"/>
              </w:rPr>
              <w:t>Способ корректировки</w:t>
            </w:r>
          </w:p>
        </w:tc>
      </w:tr>
      <w:tr w:rsidR="009F212C" w:rsidRPr="009F212C" w:rsidTr="00192E48">
        <w:tc>
          <w:tcPr>
            <w:tcW w:w="959" w:type="dxa"/>
            <w:vMerge/>
            <w:shd w:val="clear" w:color="auto" w:fill="auto"/>
          </w:tcPr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737" w:type="dxa"/>
            <w:vMerge/>
            <w:shd w:val="clear" w:color="auto" w:fill="auto"/>
          </w:tcPr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237" w:type="dxa"/>
            <w:shd w:val="clear" w:color="auto" w:fill="auto"/>
          </w:tcPr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  <w:r w:rsidRPr="009F212C">
              <w:rPr>
                <w:rFonts w:ascii="Times New Roman" w:eastAsiaTheme="minorHAnsi" w:hAnsi="Times New Roman"/>
                <w:lang w:eastAsia="en-US"/>
              </w:rPr>
              <w:t>по плану</w:t>
            </w:r>
          </w:p>
        </w:tc>
        <w:tc>
          <w:tcPr>
            <w:tcW w:w="1172" w:type="dxa"/>
            <w:shd w:val="clear" w:color="auto" w:fill="auto"/>
          </w:tcPr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  <w:r w:rsidRPr="009F212C">
              <w:rPr>
                <w:rFonts w:ascii="Times New Roman" w:eastAsiaTheme="minorHAnsi" w:hAnsi="Times New Roman"/>
                <w:lang w:eastAsia="en-US"/>
              </w:rPr>
              <w:t>дано</w:t>
            </w:r>
          </w:p>
        </w:tc>
        <w:tc>
          <w:tcPr>
            <w:tcW w:w="2792" w:type="dxa"/>
            <w:vMerge/>
            <w:shd w:val="clear" w:color="auto" w:fill="auto"/>
          </w:tcPr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9F212C" w:rsidRPr="009F212C" w:rsidTr="009F212C">
        <w:trPr>
          <w:trHeight w:val="1186"/>
        </w:trPr>
        <w:tc>
          <w:tcPr>
            <w:tcW w:w="959" w:type="dxa"/>
            <w:shd w:val="clear" w:color="auto" w:fill="auto"/>
          </w:tcPr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737" w:type="dxa"/>
            <w:shd w:val="clear" w:color="auto" w:fill="auto"/>
          </w:tcPr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237" w:type="dxa"/>
            <w:shd w:val="clear" w:color="auto" w:fill="auto"/>
          </w:tcPr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172" w:type="dxa"/>
            <w:shd w:val="clear" w:color="auto" w:fill="auto"/>
          </w:tcPr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792" w:type="dxa"/>
            <w:shd w:val="clear" w:color="auto" w:fill="auto"/>
          </w:tcPr>
          <w:p w:rsidR="009F212C" w:rsidRPr="009F212C" w:rsidRDefault="009F212C" w:rsidP="009F212C">
            <w:pPr>
              <w:rPr>
                <w:rFonts w:ascii="Times New Roman" w:eastAsiaTheme="minorHAnsi" w:hAnsi="Times New Roman"/>
                <w:i/>
                <w:lang w:eastAsia="en-US"/>
              </w:rPr>
            </w:pPr>
          </w:p>
        </w:tc>
        <w:tc>
          <w:tcPr>
            <w:tcW w:w="1620" w:type="dxa"/>
            <w:shd w:val="clear" w:color="auto" w:fill="auto"/>
          </w:tcPr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9F212C" w:rsidRPr="009F212C" w:rsidTr="009F212C">
        <w:trPr>
          <w:trHeight w:val="1433"/>
        </w:trPr>
        <w:tc>
          <w:tcPr>
            <w:tcW w:w="959" w:type="dxa"/>
            <w:shd w:val="clear" w:color="auto" w:fill="auto"/>
          </w:tcPr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737" w:type="dxa"/>
            <w:shd w:val="clear" w:color="auto" w:fill="auto"/>
          </w:tcPr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237" w:type="dxa"/>
            <w:shd w:val="clear" w:color="auto" w:fill="auto"/>
          </w:tcPr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172" w:type="dxa"/>
            <w:shd w:val="clear" w:color="auto" w:fill="auto"/>
          </w:tcPr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792" w:type="dxa"/>
            <w:shd w:val="clear" w:color="auto" w:fill="auto"/>
          </w:tcPr>
          <w:p w:rsidR="009F212C" w:rsidRPr="009F212C" w:rsidRDefault="009F212C" w:rsidP="009F212C">
            <w:pPr>
              <w:rPr>
                <w:rFonts w:ascii="Times New Roman" w:eastAsiaTheme="minorHAnsi" w:hAnsi="Times New Roman"/>
                <w:i/>
                <w:lang w:eastAsia="en-US"/>
              </w:rPr>
            </w:pPr>
          </w:p>
        </w:tc>
        <w:tc>
          <w:tcPr>
            <w:tcW w:w="1620" w:type="dxa"/>
            <w:shd w:val="clear" w:color="auto" w:fill="auto"/>
          </w:tcPr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9F212C" w:rsidRPr="009F212C" w:rsidTr="00192E48">
        <w:tc>
          <w:tcPr>
            <w:tcW w:w="959" w:type="dxa"/>
            <w:shd w:val="clear" w:color="auto" w:fill="auto"/>
          </w:tcPr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737" w:type="dxa"/>
            <w:shd w:val="clear" w:color="auto" w:fill="auto"/>
          </w:tcPr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237" w:type="dxa"/>
            <w:shd w:val="clear" w:color="auto" w:fill="auto"/>
          </w:tcPr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172" w:type="dxa"/>
            <w:shd w:val="clear" w:color="auto" w:fill="auto"/>
          </w:tcPr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792" w:type="dxa"/>
            <w:shd w:val="clear" w:color="auto" w:fill="auto"/>
          </w:tcPr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620" w:type="dxa"/>
            <w:shd w:val="clear" w:color="auto" w:fill="auto"/>
          </w:tcPr>
          <w:p w:rsidR="009F212C" w:rsidRPr="009F212C" w:rsidRDefault="009F212C" w:rsidP="009F212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</w:tr>
    </w:tbl>
    <w:p w:rsidR="00BD0FA4" w:rsidRPr="009F212C" w:rsidRDefault="00BE73BD" w:rsidP="009F212C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  <w:noProof/>
        </w:rPr>
        <w:lastRenderedPageBreak/>
        <w:drawing>
          <wp:inline distT="0" distB="0" distL="0" distR="0">
            <wp:extent cx="5940425" cy="10552939"/>
            <wp:effectExtent l="0" t="0" r="3175" b="1270"/>
            <wp:docPr id="2" name="Рисунок 2" descr="C:\Users\АСОШ№2\Downloads\WhatsApp Image 2023-05-10 at 10.35.53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СОШ№2\Downloads\WhatsApp Image 2023-05-10 at 10.35.53 (1)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552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D0FA4" w:rsidRPr="009F212C" w:rsidSect="009F212C">
      <w:footerReference w:type="default" r:id="rId10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89E" w:rsidRDefault="0002089E" w:rsidP="009F212C">
      <w:pPr>
        <w:spacing w:after="0" w:line="240" w:lineRule="auto"/>
      </w:pPr>
      <w:r>
        <w:separator/>
      </w:r>
    </w:p>
  </w:endnote>
  <w:endnote w:type="continuationSeparator" w:id="0">
    <w:p w:rsidR="0002089E" w:rsidRDefault="0002089E" w:rsidP="009F2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6263092"/>
      <w:docPartObj>
        <w:docPartGallery w:val="Page Numbers (Bottom of Page)"/>
        <w:docPartUnique/>
      </w:docPartObj>
    </w:sdtPr>
    <w:sdtEndPr/>
    <w:sdtContent>
      <w:p w:rsidR="009F212C" w:rsidRDefault="009F212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68F1">
          <w:rPr>
            <w:noProof/>
          </w:rPr>
          <w:t>3</w:t>
        </w:r>
        <w:r>
          <w:fldChar w:fldCharType="end"/>
        </w:r>
      </w:p>
    </w:sdtContent>
  </w:sdt>
  <w:p w:rsidR="009F212C" w:rsidRDefault="009F212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89E" w:rsidRDefault="0002089E" w:rsidP="009F212C">
      <w:pPr>
        <w:spacing w:after="0" w:line="240" w:lineRule="auto"/>
      </w:pPr>
      <w:r>
        <w:separator/>
      </w:r>
    </w:p>
  </w:footnote>
  <w:footnote w:type="continuationSeparator" w:id="0">
    <w:p w:rsidR="0002089E" w:rsidRDefault="0002089E" w:rsidP="009F2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69C7"/>
    <w:multiLevelType w:val="hybridMultilevel"/>
    <w:tmpl w:val="A40E2A16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">
    <w:nsid w:val="289636CE"/>
    <w:multiLevelType w:val="hybridMultilevel"/>
    <w:tmpl w:val="6052C078"/>
    <w:lvl w:ilvl="0" w:tplc="63424EC2">
      <w:numFmt w:val="bullet"/>
      <w:lvlText w:val="-"/>
      <w:lvlJc w:val="left"/>
      <w:pPr>
        <w:ind w:left="113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F40D14">
      <w:numFmt w:val="bullet"/>
      <w:lvlText w:val="•"/>
      <w:lvlJc w:val="left"/>
      <w:pPr>
        <w:ind w:left="2164" w:hanging="140"/>
      </w:pPr>
      <w:rPr>
        <w:lang w:val="ru-RU" w:eastAsia="en-US" w:bidi="ar-SA"/>
      </w:rPr>
    </w:lvl>
    <w:lvl w:ilvl="2" w:tplc="FB9AD382">
      <w:numFmt w:val="bullet"/>
      <w:lvlText w:val="•"/>
      <w:lvlJc w:val="left"/>
      <w:pPr>
        <w:ind w:left="3189" w:hanging="140"/>
      </w:pPr>
      <w:rPr>
        <w:lang w:val="ru-RU" w:eastAsia="en-US" w:bidi="ar-SA"/>
      </w:rPr>
    </w:lvl>
    <w:lvl w:ilvl="3" w:tplc="C49E9E88">
      <w:numFmt w:val="bullet"/>
      <w:lvlText w:val="•"/>
      <w:lvlJc w:val="left"/>
      <w:pPr>
        <w:ind w:left="4214" w:hanging="140"/>
      </w:pPr>
      <w:rPr>
        <w:lang w:val="ru-RU" w:eastAsia="en-US" w:bidi="ar-SA"/>
      </w:rPr>
    </w:lvl>
    <w:lvl w:ilvl="4" w:tplc="4E602D8C">
      <w:numFmt w:val="bullet"/>
      <w:lvlText w:val="•"/>
      <w:lvlJc w:val="left"/>
      <w:pPr>
        <w:ind w:left="5239" w:hanging="140"/>
      </w:pPr>
      <w:rPr>
        <w:lang w:val="ru-RU" w:eastAsia="en-US" w:bidi="ar-SA"/>
      </w:rPr>
    </w:lvl>
    <w:lvl w:ilvl="5" w:tplc="BDF4AEC8">
      <w:numFmt w:val="bullet"/>
      <w:lvlText w:val="•"/>
      <w:lvlJc w:val="left"/>
      <w:pPr>
        <w:ind w:left="6264" w:hanging="140"/>
      </w:pPr>
      <w:rPr>
        <w:lang w:val="ru-RU" w:eastAsia="en-US" w:bidi="ar-SA"/>
      </w:rPr>
    </w:lvl>
    <w:lvl w:ilvl="6" w:tplc="9A24D86A">
      <w:numFmt w:val="bullet"/>
      <w:lvlText w:val="•"/>
      <w:lvlJc w:val="left"/>
      <w:pPr>
        <w:ind w:left="7288" w:hanging="140"/>
      </w:pPr>
      <w:rPr>
        <w:lang w:val="ru-RU" w:eastAsia="en-US" w:bidi="ar-SA"/>
      </w:rPr>
    </w:lvl>
    <w:lvl w:ilvl="7" w:tplc="D90E72AE">
      <w:numFmt w:val="bullet"/>
      <w:lvlText w:val="•"/>
      <w:lvlJc w:val="left"/>
      <w:pPr>
        <w:ind w:left="8313" w:hanging="140"/>
      </w:pPr>
      <w:rPr>
        <w:lang w:val="ru-RU" w:eastAsia="en-US" w:bidi="ar-SA"/>
      </w:rPr>
    </w:lvl>
    <w:lvl w:ilvl="8" w:tplc="0ED2E92E">
      <w:numFmt w:val="bullet"/>
      <w:lvlText w:val="•"/>
      <w:lvlJc w:val="left"/>
      <w:pPr>
        <w:ind w:left="9338" w:hanging="140"/>
      </w:pPr>
      <w:rPr>
        <w:lang w:val="ru-RU" w:eastAsia="en-US" w:bidi="ar-SA"/>
      </w:rPr>
    </w:lvl>
  </w:abstractNum>
  <w:abstractNum w:abstractNumId="2">
    <w:nsid w:val="4AA31FE8"/>
    <w:multiLevelType w:val="hybridMultilevel"/>
    <w:tmpl w:val="BCB4C10A"/>
    <w:lvl w:ilvl="0" w:tplc="269EC7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624FAB"/>
    <w:multiLevelType w:val="hybridMultilevel"/>
    <w:tmpl w:val="36E09940"/>
    <w:lvl w:ilvl="0" w:tplc="B7F25F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40E"/>
    <w:rsid w:val="0002089E"/>
    <w:rsid w:val="00136F15"/>
    <w:rsid w:val="002A261C"/>
    <w:rsid w:val="004B29D5"/>
    <w:rsid w:val="004E68F1"/>
    <w:rsid w:val="00593830"/>
    <w:rsid w:val="009F212C"/>
    <w:rsid w:val="00BD0FA4"/>
    <w:rsid w:val="00BE73BD"/>
    <w:rsid w:val="00D01279"/>
    <w:rsid w:val="00DF540E"/>
    <w:rsid w:val="00EE453F"/>
    <w:rsid w:val="00FF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F1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F1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F2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212C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9F2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212C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E7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73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F1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F1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F2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212C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9F2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212C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E7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73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2183</Words>
  <Characters>12444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АСОШ№2</cp:lastModifiedBy>
  <cp:revision>6</cp:revision>
  <dcterms:created xsi:type="dcterms:W3CDTF">2022-11-02T18:57:00Z</dcterms:created>
  <dcterms:modified xsi:type="dcterms:W3CDTF">2023-05-10T09:19:00Z</dcterms:modified>
</cp:coreProperties>
</file>